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7ACA3" w14:textId="294E9BA4" w:rsidR="00207802" w:rsidRDefault="005F19A9">
      <w:pPr>
        <w:pStyle w:val="BodyText"/>
        <w:ind w:left="0"/>
        <w:rPr>
          <w:rFonts w:ascii="Times New Roman"/>
          <w:sz w:val="20"/>
        </w:rPr>
      </w:pPr>
      <w:r>
        <w:rPr>
          <w:noProof/>
        </w:rPr>
        <mc:AlternateContent>
          <mc:Choice Requires="wps">
            <w:drawing>
              <wp:anchor distT="0" distB="0" distL="114300" distR="114300" simplePos="0" relativeHeight="251658240" behindDoc="0" locked="0" layoutInCell="1" allowOverlap="1" wp14:anchorId="73AE1CAB" wp14:editId="17DA35CC">
                <wp:simplePos x="0" y="0"/>
                <wp:positionH relativeFrom="page">
                  <wp:posOffset>136525</wp:posOffset>
                </wp:positionH>
                <wp:positionV relativeFrom="page">
                  <wp:posOffset>9385300</wp:posOffset>
                </wp:positionV>
                <wp:extent cx="352425" cy="464820"/>
                <wp:effectExtent l="0" t="0" r="0" b="0"/>
                <wp:wrapNone/>
                <wp:docPr id="1648621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5629D" w14:textId="3A1FE129" w:rsidR="00207802" w:rsidRDefault="00207802">
                            <w:pPr>
                              <w:spacing w:before="19"/>
                              <w:ind w:left="20"/>
                              <w:rPr>
                                <w:rFonts w:ascii="Cambria"/>
                                <w:sz w:val="4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AE1CAB" id="_x0000_t202" coordsize="21600,21600" o:spt="202" path="m,l,21600r21600,l21600,xe">
                <v:stroke joinstyle="miter"/>
                <v:path gradientshapeok="t" o:connecttype="rect"/>
              </v:shapetype>
              <v:shape id="Text Box 3" o:spid="_x0000_s1026" type="#_x0000_t202" style="position:absolute;margin-left:10.75pt;margin-top:739pt;width:27.75pt;height:36.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" filled="f" stroked="f">
                <v:textbox style="layout-flow:vertical;mso-layout-flow-alt:bottom-to-top" inset="0,0,0,0">
                  <w:txbxContent>
                    <w:p w14:paraId="6E85629D" w14:textId="3A1FE129" w:rsidR="00207802" w:rsidRDefault="00207802">
                      <w:pPr>
                        <w:spacing w:before="19"/>
                        <w:ind w:left="20"/>
                        <w:rPr>
                          <w:rFonts w:ascii="Cambria"/>
                          <w:sz w:val="44"/>
                        </w:rPr>
                      </w:pPr>
                    </w:p>
                  </w:txbxContent>
                </v:textbox>
                <w10:wrap anchorx="page" anchory="page"/>
              </v:shape>
            </w:pict>
          </mc:Fallback>
        </mc:AlternateContent>
      </w:r>
    </w:p>
    <w:p w14:paraId="3B06B438" w14:textId="77777777" w:rsidR="00207802" w:rsidRDefault="00207802">
      <w:pPr>
        <w:pStyle w:val="BodyText"/>
        <w:spacing w:before="2"/>
        <w:ind w:left="0"/>
        <w:rPr>
          <w:rFonts w:ascii="Times New Roman"/>
          <w:sz w:val="20"/>
        </w:rPr>
      </w:pPr>
    </w:p>
    <w:p w14:paraId="57ACFFE6" w14:textId="77777777" w:rsidR="000A5C2F" w:rsidRDefault="005F19A9">
      <w:pPr>
        <w:spacing w:before="27"/>
        <w:ind w:left="3388" w:right="2145" w:hanging="1208"/>
        <w:rPr>
          <w:b/>
          <w:color w:val="00447D"/>
          <w:sz w:val="36"/>
        </w:rPr>
      </w:pPr>
      <w:r>
        <w:rPr>
          <w:b/>
          <w:color w:val="00447D"/>
          <w:sz w:val="36"/>
        </w:rPr>
        <w:t>Seize the Day Educational Scholarships Application Guidelines</w:t>
      </w:r>
      <w:r w:rsidR="000A5C2F">
        <w:rPr>
          <w:b/>
          <w:color w:val="00447D"/>
          <w:sz w:val="36"/>
        </w:rPr>
        <w:t xml:space="preserve"> </w:t>
      </w:r>
    </w:p>
    <w:p w14:paraId="0B3C9B5E" w14:textId="30CA3055" w:rsidR="00207802" w:rsidRDefault="000A5C2F" w:rsidP="00AD76FA">
      <w:pPr>
        <w:spacing w:before="27"/>
        <w:ind w:left="3388" w:right="2145" w:hanging="1208"/>
        <w:jc w:val="center"/>
        <w:rPr>
          <w:b/>
          <w:sz w:val="36"/>
        </w:rPr>
      </w:pPr>
      <w:r>
        <w:rPr>
          <w:b/>
          <w:color w:val="00447D"/>
          <w:sz w:val="36"/>
        </w:rPr>
        <w:t>2024-2025</w:t>
      </w:r>
    </w:p>
    <w:p w14:paraId="2F212284" w14:textId="77777777" w:rsidR="00207802" w:rsidRDefault="00207802">
      <w:pPr>
        <w:pStyle w:val="BodyText"/>
        <w:spacing w:before="4"/>
        <w:ind w:left="0"/>
        <w:rPr>
          <w:b/>
          <w:sz w:val="33"/>
        </w:rPr>
      </w:pPr>
    </w:p>
    <w:p w14:paraId="66DED36E" w14:textId="3E741B98" w:rsidR="004B7374" w:rsidRDefault="004B7374" w:rsidP="004B7374">
      <w:pPr>
        <w:pStyle w:val="Heading1"/>
        <w:ind w:left="0"/>
        <w:rPr>
          <w:color w:val="00447D"/>
        </w:rPr>
      </w:pPr>
      <w:r>
        <w:rPr>
          <w:color w:val="00447D"/>
        </w:rPr>
        <w:t>The Scholarship</w:t>
      </w:r>
    </w:p>
    <w:p w14:paraId="0D61FDC7" w14:textId="6F17F783" w:rsidR="004B7374" w:rsidRDefault="004B7374" w:rsidP="000B4A17"/>
    <w:p w14:paraId="5D9BF9DF" w14:textId="788940BA" w:rsidR="004B7374" w:rsidRPr="000B4A17" w:rsidRDefault="004B7374" w:rsidP="000B4A17">
      <w:pPr>
        <w:rPr>
          <w:rFonts w:asciiTheme="minorHAnsi" w:hAnsiTheme="minorHAnsi" w:cstheme="minorHAnsi"/>
          <w:sz w:val="24"/>
          <w:szCs w:val="24"/>
        </w:rPr>
      </w:pPr>
      <w:r w:rsidRPr="000B4A17">
        <w:rPr>
          <w:rFonts w:asciiTheme="minorHAnsi" w:hAnsiTheme="minorHAnsi" w:cstheme="minorHAnsi"/>
          <w:sz w:val="24"/>
          <w:szCs w:val="24"/>
        </w:rPr>
        <w:t>Seize the Day Educational Scholarships are offered as part of Cancer Council Tasmania’s</w:t>
      </w:r>
      <w:r w:rsidRPr="000B4A17">
        <w:rPr>
          <w:rFonts w:asciiTheme="minorHAnsi" w:hAnsiTheme="minorHAnsi" w:cstheme="minorHAnsi"/>
          <w:bCs/>
          <w:sz w:val="24"/>
          <w:szCs w:val="24"/>
        </w:rPr>
        <w:t xml:space="preserve"> Under 25 </w:t>
      </w:r>
      <w:r w:rsidRPr="000B4A17">
        <w:rPr>
          <w:rFonts w:asciiTheme="minorHAnsi" w:hAnsiTheme="minorHAnsi" w:cstheme="minorHAnsi"/>
          <w:sz w:val="24"/>
          <w:szCs w:val="24"/>
        </w:rPr>
        <w:t>Program, which support</w:t>
      </w:r>
      <w:r w:rsidR="00A924C0">
        <w:rPr>
          <w:rFonts w:asciiTheme="minorHAnsi" w:hAnsiTheme="minorHAnsi" w:cstheme="minorHAnsi"/>
          <w:sz w:val="24"/>
          <w:szCs w:val="24"/>
        </w:rPr>
        <w:t>s</w:t>
      </w:r>
      <w:r w:rsidRPr="000B4A17">
        <w:rPr>
          <w:rFonts w:asciiTheme="minorHAnsi" w:hAnsiTheme="minorHAnsi" w:cstheme="minorHAnsi"/>
          <w:sz w:val="24"/>
          <w:szCs w:val="24"/>
        </w:rPr>
        <w:t xml:space="preserve"> families with children, adolescents and young adults with cancer. Seize the Day scholarships are aimed at young </w:t>
      </w:r>
      <w:r w:rsidRPr="000B4A17">
        <w:rPr>
          <w:rFonts w:asciiTheme="minorHAnsi" w:hAnsiTheme="minorHAnsi" w:cstheme="minorHAnsi"/>
          <w:sz w:val="24"/>
          <w:szCs w:val="24"/>
          <w:lang w:val="en-US"/>
        </w:rPr>
        <w:t>Tasmanians</w:t>
      </w:r>
      <w:r w:rsidRPr="000B4A17">
        <w:rPr>
          <w:rFonts w:asciiTheme="minorHAnsi" w:hAnsiTheme="minorHAnsi" w:cstheme="minorHAnsi"/>
          <w:sz w:val="24"/>
          <w:szCs w:val="24"/>
        </w:rPr>
        <w:t xml:space="preserve"> who have been impacted by cancer, to assist them in participating in post</w:t>
      </w:r>
      <w:r w:rsidRPr="000B4A17">
        <w:rPr>
          <w:rFonts w:asciiTheme="minorHAnsi" w:hAnsiTheme="minorHAnsi" w:cstheme="minorHAnsi"/>
          <w:sz w:val="24"/>
          <w:szCs w:val="24"/>
          <w:lang w:val="en-US"/>
        </w:rPr>
        <w:t>-secondary education or training.</w:t>
      </w:r>
    </w:p>
    <w:p w14:paraId="01F80AD8" w14:textId="43CDD460" w:rsidR="004B7374" w:rsidRPr="004B7374" w:rsidRDefault="004B7374" w:rsidP="000B4A17">
      <w:pPr>
        <w:rPr>
          <w:sz w:val="24"/>
          <w:szCs w:val="24"/>
        </w:rPr>
      </w:pPr>
    </w:p>
    <w:p w14:paraId="66EDC368" w14:textId="6E7B14E0" w:rsidR="004B7374" w:rsidRDefault="004B7374" w:rsidP="004B7374">
      <w:pPr>
        <w:tabs>
          <w:tab w:val="left" w:pos="833"/>
          <w:tab w:val="left" w:pos="835"/>
        </w:tabs>
        <w:spacing w:before="2" w:line="237" w:lineRule="auto"/>
        <w:ind w:right="839"/>
        <w:rPr>
          <w:sz w:val="24"/>
        </w:rPr>
      </w:pPr>
      <w:r w:rsidRPr="004B7374">
        <w:rPr>
          <w:sz w:val="24"/>
        </w:rPr>
        <w:t>Scholarships are awarded up to $2,000 per successful</w:t>
      </w:r>
      <w:r w:rsidRPr="004B7374">
        <w:rPr>
          <w:spacing w:val="-1"/>
          <w:sz w:val="24"/>
        </w:rPr>
        <w:t xml:space="preserve"> </w:t>
      </w:r>
      <w:r w:rsidRPr="004B7374">
        <w:rPr>
          <w:sz w:val="24"/>
        </w:rPr>
        <w:t>applicant</w:t>
      </w:r>
      <w:r>
        <w:rPr>
          <w:sz w:val="24"/>
        </w:rPr>
        <w:t>. The scholarships must be used towards post-secondary education/training costs. Examples include:</w:t>
      </w:r>
    </w:p>
    <w:p w14:paraId="4A6E663E" w14:textId="77777777" w:rsidR="004B7374" w:rsidRDefault="004B7374" w:rsidP="004B7374">
      <w:pPr>
        <w:pStyle w:val="ListParagraph"/>
        <w:numPr>
          <w:ilvl w:val="0"/>
          <w:numId w:val="12"/>
        </w:numPr>
        <w:tabs>
          <w:tab w:val="left" w:pos="833"/>
          <w:tab w:val="left" w:pos="835"/>
        </w:tabs>
        <w:ind w:right="302"/>
        <w:rPr>
          <w:sz w:val="24"/>
        </w:rPr>
      </w:pPr>
      <w:r w:rsidRPr="008E30DF">
        <w:rPr>
          <w:sz w:val="24"/>
        </w:rPr>
        <w:t xml:space="preserve">school fees (excluding HECS) </w:t>
      </w:r>
    </w:p>
    <w:p w14:paraId="085533DD" w14:textId="77777777" w:rsidR="004B7374" w:rsidRPr="008E30DF" w:rsidRDefault="004B7374" w:rsidP="004B7374">
      <w:pPr>
        <w:pStyle w:val="ListParagraph"/>
        <w:numPr>
          <w:ilvl w:val="0"/>
          <w:numId w:val="12"/>
        </w:numPr>
        <w:tabs>
          <w:tab w:val="left" w:pos="833"/>
          <w:tab w:val="left" w:pos="835"/>
        </w:tabs>
        <w:ind w:right="302"/>
        <w:rPr>
          <w:sz w:val="24"/>
        </w:rPr>
      </w:pPr>
      <w:r w:rsidRPr="008E30DF">
        <w:rPr>
          <w:sz w:val="24"/>
        </w:rPr>
        <w:t xml:space="preserve">textbooks </w:t>
      </w:r>
    </w:p>
    <w:p w14:paraId="47B368DF" w14:textId="77777777" w:rsidR="004B7374" w:rsidRPr="008E30DF" w:rsidRDefault="004B7374" w:rsidP="004B7374">
      <w:pPr>
        <w:pStyle w:val="ListParagraph"/>
        <w:numPr>
          <w:ilvl w:val="0"/>
          <w:numId w:val="12"/>
        </w:numPr>
        <w:tabs>
          <w:tab w:val="left" w:pos="833"/>
          <w:tab w:val="left" w:pos="835"/>
        </w:tabs>
        <w:ind w:right="302"/>
        <w:rPr>
          <w:sz w:val="24"/>
        </w:rPr>
      </w:pPr>
      <w:r w:rsidRPr="008E30DF">
        <w:rPr>
          <w:sz w:val="24"/>
        </w:rPr>
        <w:t xml:space="preserve">stationary </w:t>
      </w:r>
    </w:p>
    <w:p w14:paraId="48CB06B5" w14:textId="77777777" w:rsidR="004B7374" w:rsidRPr="008E30DF" w:rsidRDefault="004B7374" w:rsidP="004B7374">
      <w:pPr>
        <w:pStyle w:val="ListParagraph"/>
        <w:numPr>
          <w:ilvl w:val="0"/>
          <w:numId w:val="12"/>
        </w:numPr>
        <w:tabs>
          <w:tab w:val="left" w:pos="833"/>
          <w:tab w:val="left" w:pos="835"/>
        </w:tabs>
        <w:ind w:right="302"/>
        <w:rPr>
          <w:sz w:val="24"/>
        </w:rPr>
      </w:pPr>
      <w:r w:rsidRPr="008E30DF">
        <w:rPr>
          <w:sz w:val="24"/>
        </w:rPr>
        <w:t xml:space="preserve">equipment </w:t>
      </w:r>
    </w:p>
    <w:p w14:paraId="2FCD2379" w14:textId="77777777" w:rsidR="004B7374" w:rsidRPr="008E30DF" w:rsidRDefault="004B7374" w:rsidP="004B7374">
      <w:pPr>
        <w:pStyle w:val="ListParagraph"/>
        <w:numPr>
          <w:ilvl w:val="0"/>
          <w:numId w:val="12"/>
        </w:numPr>
        <w:tabs>
          <w:tab w:val="left" w:pos="833"/>
          <w:tab w:val="left" w:pos="835"/>
        </w:tabs>
        <w:ind w:right="302"/>
        <w:rPr>
          <w:sz w:val="24"/>
        </w:rPr>
      </w:pPr>
      <w:r w:rsidRPr="008E30DF">
        <w:rPr>
          <w:sz w:val="24"/>
        </w:rPr>
        <w:t>uniforms</w:t>
      </w:r>
    </w:p>
    <w:p w14:paraId="0860B7DB" w14:textId="77777777" w:rsidR="000B4A17" w:rsidRPr="000B4A17" w:rsidRDefault="004B7374" w:rsidP="000B4A17">
      <w:pPr>
        <w:pStyle w:val="ListParagraph"/>
        <w:numPr>
          <w:ilvl w:val="0"/>
          <w:numId w:val="12"/>
        </w:numPr>
        <w:tabs>
          <w:tab w:val="left" w:pos="833"/>
          <w:tab w:val="left" w:pos="835"/>
        </w:tabs>
        <w:ind w:right="302"/>
        <w:rPr>
          <w:i/>
          <w:sz w:val="23"/>
        </w:rPr>
      </w:pPr>
      <w:r w:rsidRPr="000B4A17">
        <w:rPr>
          <w:sz w:val="24"/>
        </w:rPr>
        <w:t>transport</w:t>
      </w:r>
      <w:r w:rsidR="000B4A17" w:rsidRPr="000B4A17">
        <w:rPr>
          <w:sz w:val="24"/>
        </w:rPr>
        <w:t xml:space="preserve"> </w:t>
      </w:r>
    </w:p>
    <w:p w14:paraId="1C49117E" w14:textId="5B23D2F4" w:rsidR="00207802" w:rsidRPr="000B4A17" w:rsidRDefault="004B7374" w:rsidP="000B4A17">
      <w:pPr>
        <w:pStyle w:val="ListParagraph"/>
        <w:numPr>
          <w:ilvl w:val="0"/>
          <w:numId w:val="12"/>
        </w:numPr>
        <w:tabs>
          <w:tab w:val="left" w:pos="833"/>
          <w:tab w:val="left" w:pos="835"/>
        </w:tabs>
        <w:ind w:right="302"/>
        <w:rPr>
          <w:i/>
          <w:sz w:val="23"/>
        </w:rPr>
      </w:pPr>
      <w:r w:rsidRPr="000B4A17">
        <w:rPr>
          <w:sz w:val="24"/>
          <w:szCs w:val="24"/>
        </w:rPr>
        <w:t>student</w:t>
      </w:r>
      <w:r w:rsidRPr="000B4A17">
        <w:rPr>
          <w:spacing w:val="3"/>
          <w:sz w:val="24"/>
          <w:szCs w:val="24"/>
        </w:rPr>
        <w:t xml:space="preserve"> </w:t>
      </w:r>
      <w:r w:rsidRPr="000B4A17">
        <w:rPr>
          <w:sz w:val="24"/>
          <w:szCs w:val="24"/>
        </w:rPr>
        <w:t>accommodation</w:t>
      </w:r>
      <w:r>
        <w:t>.</w:t>
      </w:r>
    </w:p>
    <w:p w14:paraId="2FEF0F37" w14:textId="77777777" w:rsidR="004B7374" w:rsidRDefault="004B7374">
      <w:pPr>
        <w:spacing w:line="340" w:lineRule="exact"/>
        <w:ind w:left="113"/>
        <w:rPr>
          <w:b/>
          <w:color w:val="00447D"/>
          <w:sz w:val="28"/>
        </w:rPr>
      </w:pPr>
    </w:p>
    <w:p w14:paraId="3A30D608" w14:textId="01278B0C" w:rsidR="00207802" w:rsidRDefault="005F19A9" w:rsidP="004B7374">
      <w:pPr>
        <w:spacing w:line="340" w:lineRule="exact"/>
        <w:rPr>
          <w:b/>
          <w:color w:val="00447D"/>
          <w:sz w:val="28"/>
        </w:rPr>
      </w:pPr>
      <w:r>
        <w:rPr>
          <w:b/>
          <w:color w:val="00447D"/>
          <w:sz w:val="28"/>
        </w:rPr>
        <w:t>Eligibility Criteria for Applicants</w:t>
      </w:r>
    </w:p>
    <w:p w14:paraId="08E4751C" w14:textId="77777777" w:rsidR="00D27F78" w:rsidRPr="000B4A17" w:rsidRDefault="00D27F78">
      <w:pPr>
        <w:spacing w:line="340" w:lineRule="exact"/>
        <w:ind w:left="113"/>
        <w:rPr>
          <w:b/>
          <w:color w:val="00447D"/>
          <w:sz w:val="24"/>
          <w:szCs w:val="24"/>
        </w:rPr>
      </w:pPr>
    </w:p>
    <w:p w14:paraId="63EAD5C2" w14:textId="3FFE9940" w:rsidR="00D27F78" w:rsidRPr="00D27F78" w:rsidRDefault="00D27F78" w:rsidP="00D27F78">
      <w:pPr>
        <w:rPr>
          <w:sz w:val="24"/>
          <w:szCs w:val="24"/>
        </w:rPr>
      </w:pPr>
      <w:proofErr w:type="gramStart"/>
      <w:r w:rsidRPr="00D27F78">
        <w:rPr>
          <w:sz w:val="24"/>
          <w:szCs w:val="24"/>
        </w:rPr>
        <w:t>In order to</w:t>
      </w:r>
      <w:proofErr w:type="gramEnd"/>
      <w:r w:rsidRPr="00D27F78">
        <w:rPr>
          <w:sz w:val="24"/>
          <w:szCs w:val="24"/>
        </w:rPr>
        <w:t xml:space="preserve"> be considered </w:t>
      </w:r>
      <w:r>
        <w:rPr>
          <w:sz w:val="24"/>
          <w:szCs w:val="24"/>
        </w:rPr>
        <w:t>for the scholarship applicants need to be</w:t>
      </w:r>
      <w:r w:rsidR="00A924C0">
        <w:rPr>
          <w:sz w:val="24"/>
          <w:szCs w:val="24"/>
        </w:rPr>
        <w:t>:</w:t>
      </w:r>
    </w:p>
    <w:p w14:paraId="7E8FC0C7" w14:textId="5ED5AC76" w:rsidR="00207802" w:rsidRDefault="005F19A9">
      <w:pPr>
        <w:pStyle w:val="ListParagraph"/>
        <w:numPr>
          <w:ilvl w:val="0"/>
          <w:numId w:val="1"/>
        </w:numPr>
        <w:tabs>
          <w:tab w:val="left" w:pos="833"/>
          <w:tab w:val="left" w:pos="835"/>
        </w:tabs>
        <w:spacing w:line="303" w:lineRule="exact"/>
        <w:ind w:hanging="361"/>
        <w:rPr>
          <w:sz w:val="24"/>
        </w:rPr>
      </w:pPr>
      <w:r>
        <w:rPr>
          <w:sz w:val="24"/>
        </w:rPr>
        <w:t xml:space="preserve">aged </w:t>
      </w:r>
      <w:r w:rsidRPr="008E30DF">
        <w:rPr>
          <w:sz w:val="24"/>
        </w:rPr>
        <w:t>between 16 - 25</w:t>
      </w:r>
      <w:r>
        <w:rPr>
          <w:b/>
          <w:spacing w:val="1"/>
          <w:sz w:val="24"/>
        </w:rPr>
        <w:t xml:space="preserve"> </w:t>
      </w:r>
      <w:r>
        <w:rPr>
          <w:sz w:val="24"/>
        </w:rPr>
        <w:t>years</w:t>
      </w:r>
      <w:r w:rsidR="003873D2">
        <w:rPr>
          <w:sz w:val="24"/>
        </w:rPr>
        <w:t xml:space="preserve"> (at time of application).</w:t>
      </w:r>
    </w:p>
    <w:p w14:paraId="6BE38442" w14:textId="24786171" w:rsidR="00207802" w:rsidRDefault="00D27F78">
      <w:pPr>
        <w:pStyle w:val="ListParagraph"/>
        <w:numPr>
          <w:ilvl w:val="0"/>
          <w:numId w:val="1"/>
        </w:numPr>
        <w:tabs>
          <w:tab w:val="left" w:pos="833"/>
          <w:tab w:val="left" w:pos="835"/>
        </w:tabs>
        <w:ind w:hanging="361"/>
        <w:rPr>
          <w:sz w:val="24"/>
        </w:rPr>
      </w:pPr>
      <w:r>
        <w:rPr>
          <w:sz w:val="24"/>
        </w:rPr>
        <w:t xml:space="preserve">a </w:t>
      </w:r>
      <w:r w:rsidR="005F19A9">
        <w:rPr>
          <w:sz w:val="24"/>
        </w:rPr>
        <w:t>permanent resident of</w:t>
      </w:r>
      <w:r w:rsidR="005F19A9">
        <w:rPr>
          <w:spacing w:val="-2"/>
          <w:sz w:val="24"/>
        </w:rPr>
        <w:t xml:space="preserve"> </w:t>
      </w:r>
      <w:r w:rsidR="005F19A9">
        <w:rPr>
          <w:sz w:val="24"/>
        </w:rPr>
        <w:t>Tasmania</w:t>
      </w:r>
      <w:r w:rsidR="002C2AC1">
        <w:rPr>
          <w:sz w:val="24"/>
        </w:rPr>
        <w:t xml:space="preserve"> (if </w:t>
      </w:r>
      <w:r>
        <w:rPr>
          <w:sz w:val="24"/>
        </w:rPr>
        <w:t xml:space="preserve">the </w:t>
      </w:r>
      <w:r w:rsidR="002C2AC1">
        <w:rPr>
          <w:sz w:val="24"/>
        </w:rPr>
        <w:t xml:space="preserve">young person has </w:t>
      </w:r>
      <w:r w:rsidR="008E30DF">
        <w:rPr>
          <w:sz w:val="24"/>
        </w:rPr>
        <w:t xml:space="preserve">recently </w:t>
      </w:r>
      <w:r w:rsidR="002C2AC1">
        <w:rPr>
          <w:sz w:val="24"/>
        </w:rPr>
        <w:t xml:space="preserve">moved </w:t>
      </w:r>
      <w:r w:rsidR="008E30DF">
        <w:rPr>
          <w:sz w:val="24"/>
        </w:rPr>
        <w:t>out of Tasmania for study purposes the</w:t>
      </w:r>
      <w:r w:rsidR="002C2AC1">
        <w:rPr>
          <w:sz w:val="24"/>
        </w:rPr>
        <w:t xml:space="preserve"> parent/guardian must be a permanent resident of Tasmania)</w:t>
      </w:r>
    </w:p>
    <w:p w14:paraId="09107309" w14:textId="0EED5299" w:rsidR="008E30DF" w:rsidRDefault="005F19A9">
      <w:pPr>
        <w:pStyle w:val="ListParagraph"/>
        <w:numPr>
          <w:ilvl w:val="0"/>
          <w:numId w:val="1"/>
        </w:numPr>
        <w:tabs>
          <w:tab w:val="left" w:pos="833"/>
          <w:tab w:val="left" w:pos="835"/>
        </w:tabs>
        <w:spacing w:line="240" w:lineRule="auto"/>
        <w:ind w:right="333"/>
        <w:rPr>
          <w:sz w:val="24"/>
        </w:rPr>
      </w:pPr>
      <w:r>
        <w:rPr>
          <w:sz w:val="24"/>
        </w:rPr>
        <w:t>impacted by</w:t>
      </w:r>
      <w:r w:rsidR="00D27F78">
        <w:rPr>
          <w:sz w:val="24"/>
        </w:rPr>
        <w:t xml:space="preserve"> a</w:t>
      </w:r>
      <w:r>
        <w:rPr>
          <w:sz w:val="24"/>
        </w:rPr>
        <w:t xml:space="preserve"> cancer diagnosis of self or immediate family member (parent/guardian, sibling, spouse, child)</w:t>
      </w:r>
    </w:p>
    <w:p w14:paraId="224988AD" w14:textId="5A744BBE" w:rsidR="00D9195A" w:rsidRDefault="00D27F78" w:rsidP="008E30DF">
      <w:pPr>
        <w:pStyle w:val="ListParagraph"/>
        <w:numPr>
          <w:ilvl w:val="1"/>
          <w:numId w:val="1"/>
        </w:numPr>
        <w:tabs>
          <w:tab w:val="left" w:pos="833"/>
          <w:tab w:val="left" w:pos="835"/>
        </w:tabs>
        <w:spacing w:line="240" w:lineRule="auto"/>
        <w:ind w:right="333"/>
        <w:rPr>
          <w:sz w:val="24"/>
        </w:rPr>
      </w:pPr>
      <w:r>
        <w:rPr>
          <w:sz w:val="24"/>
        </w:rPr>
        <w:t xml:space="preserve">the </w:t>
      </w:r>
      <w:r w:rsidR="00BD720B">
        <w:rPr>
          <w:sz w:val="24"/>
        </w:rPr>
        <w:t>person diagnos</w:t>
      </w:r>
      <w:r>
        <w:rPr>
          <w:sz w:val="24"/>
        </w:rPr>
        <w:t>ed</w:t>
      </w:r>
      <w:r w:rsidR="00BD720B">
        <w:rPr>
          <w:sz w:val="24"/>
        </w:rPr>
        <w:t xml:space="preserve"> must have had </w:t>
      </w:r>
      <w:r>
        <w:rPr>
          <w:sz w:val="24"/>
        </w:rPr>
        <w:t xml:space="preserve">a </w:t>
      </w:r>
      <w:r w:rsidR="00BD720B">
        <w:rPr>
          <w:sz w:val="24"/>
        </w:rPr>
        <w:t xml:space="preserve">diagnosis or </w:t>
      </w:r>
      <w:r>
        <w:rPr>
          <w:sz w:val="24"/>
        </w:rPr>
        <w:t xml:space="preserve">undergone </w:t>
      </w:r>
      <w:r w:rsidR="00BD720B">
        <w:rPr>
          <w:sz w:val="24"/>
        </w:rPr>
        <w:t xml:space="preserve">treatment within 2 years of </w:t>
      </w:r>
      <w:r>
        <w:rPr>
          <w:sz w:val="24"/>
        </w:rPr>
        <w:t xml:space="preserve">the </w:t>
      </w:r>
      <w:r w:rsidR="00BD720B">
        <w:rPr>
          <w:sz w:val="24"/>
        </w:rPr>
        <w:t>application</w:t>
      </w:r>
      <w:r w:rsidR="002C2AC1">
        <w:rPr>
          <w:sz w:val="24"/>
        </w:rPr>
        <w:t xml:space="preserve"> </w:t>
      </w:r>
      <w:r>
        <w:rPr>
          <w:sz w:val="24"/>
        </w:rPr>
        <w:t>(</w:t>
      </w:r>
      <w:r w:rsidR="002C2AC1">
        <w:rPr>
          <w:sz w:val="24"/>
        </w:rPr>
        <w:t xml:space="preserve">exceptional circumstances </w:t>
      </w:r>
      <w:r>
        <w:rPr>
          <w:sz w:val="24"/>
        </w:rPr>
        <w:t xml:space="preserve">outside of this timeframe </w:t>
      </w:r>
      <w:r w:rsidR="002C2AC1">
        <w:rPr>
          <w:sz w:val="24"/>
        </w:rPr>
        <w:t xml:space="preserve">will be considered on a </w:t>
      </w:r>
      <w:r w:rsidR="00A924C0">
        <w:rPr>
          <w:sz w:val="24"/>
        </w:rPr>
        <w:t>case-by-case</w:t>
      </w:r>
      <w:r w:rsidR="002C2AC1">
        <w:rPr>
          <w:sz w:val="24"/>
        </w:rPr>
        <w:t xml:space="preserve"> </w:t>
      </w:r>
      <w:r w:rsidR="00A924C0">
        <w:rPr>
          <w:sz w:val="24"/>
        </w:rPr>
        <w:t>basis</w:t>
      </w:r>
      <w:r w:rsidR="00BD720B">
        <w:rPr>
          <w:sz w:val="24"/>
        </w:rPr>
        <w:t>)</w:t>
      </w:r>
      <w:r w:rsidR="005F19A9">
        <w:rPr>
          <w:sz w:val="24"/>
        </w:rPr>
        <w:t xml:space="preserve"> OR </w:t>
      </w:r>
    </w:p>
    <w:p w14:paraId="1255BC75" w14:textId="3A8A8CFE" w:rsidR="00207802" w:rsidRDefault="00D27F78" w:rsidP="008E30DF">
      <w:pPr>
        <w:pStyle w:val="ListParagraph"/>
        <w:numPr>
          <w:ilvl w:val="1"/>
          <w:numId w:val="1"/>
        </w:numPr>
        <w:tabs>
          <w:tab w:val="left" w:pos="833"/>
          <w:tab w:val="left" w:pos="835"/>
        </w:tabs>
        <w:spacing w:line="240" w:lineRule="auto"/>
        <w:ind w:right="333"/>
        <w:rPr>
          <w:sz w:val="24"/>
        </w:rPr>
      </w:pPr>
      <w:r>
        <w:rPr>
          <w:sz w:val="24"/>
        </w:rPr>
        <w:t xml:space="preserve">the young person is </w:t>
      </w:r>
      <w:r w:rsidR="005F19A9">
        <w:rPr>
          <w:sz w:val="24"/>
        </w:rPr>
        <w:t>bereaved by</w:t>
      </w:r>
      <w:r w:rsidR="005F19A9">
        <w:rPr>
          <w:spacing w:val="-6"/>
          <w:sz w:val="24"/>
        </w:rPr>
        <w:t xml:space="preserve"> </w:t>
      </w:r>
      <w:r w:rsidR="005F19A9">
        <w:rPr>
          <w:sz w:val="24"/>
        </w:rPr>
        <w:t>cancer</w:t>
      </w:r>
      <w:r w:rsidR="00BD720B">
        <w:rPr>
          <w:sz w:val="24"/>
        </w:rPr>
        <w:t xml:space="preserve"> (within </w:t>
      </w:r>
      <w:r w:rsidR="002C2AC1">
        <w:rPr>
          <w:sz w:val="24"/>
        </w:rPr>
        <w:t>5</w:t>
      </w:r>
      <w:r w:rsidR="00BD720B">
        <w:rPr>
          <w:sz w:val="24"/>
        </w:rPr>
        <w:t xml:space="preserve"> years)</w:t>
      </w:r>
    </w:p>
    <w:p w14:paraId="7E2B9E4E" w14:textId="36D65481" w:rsidR="00207802" w:rsidRDefault="005F19A9">
      <w:pPr>
        <w:pStyle w:val="ListParagraph"/>
        <w:numPr>
          <w:ilvl w:val="0"/>
          <w:numId w:val="1"/>
        </w:numPr>
        <w:tabs>
          <w:tab w:val="left" w:pos="833"/>
          <w:tab w:val="left" w:pos="835"/>
        </w:tabs>
        <w:spacing w:before="1" w:line="237" w:lineRule="auto"/>
        <w:ind w:right="349"/>
        <w:rPr>
          <w:sz w:val="24"/>
        </w:rPr>
      </w:pPr>
      <w:r>
        <w:rPr>
          <w:sz w:val="24"/>
        </w:rPr>
        <w:t>engaged in post-secondary education/training in the scholarship year including part-time or full-time study at university, TAFE, an apprenticeship or VET</w:t>
      </w:r>
      <w:r>
        <w:rPr>
          <w:spacing w:val="-5"/>
          <w:sz w:val="24"/>
        </w:rPr>
        <w:t xml:space="preserve"> </w:t>
      </w:r>
      <w:r>
        <w:rPr>
          <w:sz w:val="24"/>
        </w:rPr>
        <w:t>course</w:t>
      </w:r>
      <w:r w:rsidR="0014376D">
        <w:rPr>
          <w:sz w:val="24"/>
        </w:rPr>
        <w:t xml:space="preserve"> or year 11 and 12 (in Tasmania only). </w:t>
      </w:r>
    </w:p>
    <w:p w14:paraId="217E7EF9" w14:textId="77777777" w:rsidR="00207802" w:rsidRDefault="00207802">
      <w:pPr>
        <w:pStyle w:val="BodyText"/>
        <w:spacing w:before="6"/>
        <w:ind w:left="0"/>
        <w:rPr>
          <w:sz w:val="23"/>
        </w:rPr>
      </w:pPr>
    </w:p>
    <w:p w14:paraId="52503B9E" w14:textId="77777777" w:rsidR="000B4A17" w:rsidRDefault="000B4A17">
      <w:pPr>
        <w:pStyle w:val="Heading1"/>
        <w:spacing w:before="1"/>
        <w:rPr>
          <w:color w:val="00447D"/>
        </w:rPr>
      </w:pPr>
    </w:p>
    <w:p w14:paraId="48538CE8" w14:textId="77777777" w:rsidR="000B4A17" w:rsidRDefault="000B4A17">
      <w:pPr>
        <w:pStyle w:val="Heading1"/>
        <w:spacing w:before="1"/>
        <w:rPr>
          <w:color w:val="00447D"/>
        </w:rPr>
      </w:pPr>
    </w:p>
    <w:p w14:paraId="76CCDFB1" w14:textId="77777777" w:rsidR="000B4A17" w:rsidRDefault="000B4A17">
      <w:pPr>
        <w:pStyle w:val="Heading1"/>
        <w:spacing w:before="1"/>
        <w:rPr>
          <w:color w:val="00447D"/>
        </w:rPr>
      </w:pPr>
    </w:p>
    <w:p w14:paraId="3E42B298" w14:textId="77777777" w:rsidR="000B4A17" w:rsidRDefault="000B4A17">
      <w:pPr>
        <w:pStyle w:val="Heading1"/>
        <w:spacing w:before="1"/>
        <w:rPr>
          <w:color w:val="00447D"/>
        </w:rPr>
      </w:pPr>
    </w:p>
    <w:p w14:paraId="5FA8B7DA" w14:textId="77777777" w:rsidR="000B4A17" w:rsidRDefault="000B4A17">
      <w:pPr>
        <w:pStyle w:val="Heading1"/>
        <w:spacing w:before="1"/>
        <w:rPr>
          <w:color w:val="00447D"/>
        </w:rPr>
      </w:pPr>
    </w:p>
    <w:p w14:paraId="0CD9E13D" w14:textId="66A2007B" w:rsidR="00207802" w:rsidRDefault="005F19A9">
      <w:pPr>
        <w:pStyle w:val="Heading1"/>
        <w:spacing w:before="1"/>
        <w:rPr>
          <w:color w:val="00447D"/>
        </w:rPr>
      </w:pPr>
      <w:r>
        <w:rPr>
          <w:color w:val="00447D"/>
        </w:rPr>
        <w:lastRenderedPageBreak/>
        <w:t>Selection of Scholarship Recipients</w:t>
      </w:r>
    </w:p>
    <w:p w14:paraId="4862B1A5" w14:textId="77777777" w:rsidR="004B7374" w:rsidRPr="000B4A17" w:rsidRDefault="004B7374">
      <w:pPr>
        <w:pStyle w:val="Heading1"/>
        <w:spacing w:before="1"/>
        <w:rPr>
          <w:sz w:val="24"/>
          <w:szCs w:val="24"/>
        </w:rPr>
      </w:pPr>
    </w:p>
    <w:p w14:paraId="1DA29F47" w14:textId="5E48ADD5" w:rsidR="00207802" w:rsidRDefault="000B4A17" w:rsidP="000B4A17">
      <w:pPr>
        <w:tabs>
          <w:tab w:val="left" w:pos="833"/>
          <w:tab w:val="left" w:pos="835"/>
        </w:tabs>
        <w:ind w:right="740"/>
        <w:rPr>
          <w:sz w:val="24"/>
        </w:rPr>
      </w:pPr>
      <w:r>
        <w:rPr>
          <w:sz w:val="24"/>
        </w:rPr>
        <w:t>All a</w:t>
      </w:r>
      <w:r w:rsidR="005F19A9" w:rsidRPr="000B4A17">
        <w:rPr>
          <w:sz w:val="24"/>
        </w:rPr>
        <w:t xml:space="preserve">pplications are evaluated </w:t>
      </w:r>
      <w:r w:rsidR="008E30DF" w:rsidRPr="000B4A17">
        <w:rPr>
          <w:sz w:val="24"/>
        </w:rPr>
        <w:t>by a</w:t>
      </w:r>
      <w:r w:rsidR="000A5C2F" w:rsidRPr="000B4A17">
        <w:rPr>
          <w:sz w:val="24"/>
        </w:rPr>
        <w:t xml:space="preserve"> </w:t>
      </w:r>
      <w:r w:rsidR="005F19A9" w:rsidRPr="000B4A17">
        <w:rPr>
          <w:sz w:val="24"/>
        </w:rPr>
        <w:t>Cancer Council Tasmania</w:t>
      </w:r>
      <w:r w:rsidR="000A5C2F" w:rsidRPr="000B4A17">
        <w:rPr>
          <w:sz w:val="24"/>
        </w:rPr>
        <w:t xml:space="preserve"> representative and approved the Director of Supportive Care (or delegate). </w:t>
      </w:r>
    </w:p>
    <w:p w14:paraId="79A905A1" w14:textId="77777777" w:rsidR="000B4A17" w:rsidRPr="000B4A17" w:rsidRDefault="000B4A17" w:rsidP="000B4A17">
      <w:pPr>
        <w:tabs>
          <w:tab w:val="left" w:pos="833"/>
          <w:tab w:val="left" w:pos="835"/>
        </w:tabs>
        <w:ind w:right="740"/>
        <w:rPr>
          <w:sz w:val="24"/>
        </w:rPr>
      </w:pPr>
    </w:p>
    <w:p w14:paraId="02C53087" w14:textId="0C3FD2E9" w:rsidR="00207802" w:rsidRPr="000B4A17" w:rsidRDefault="005F19A9" w:rsidP="000B4A17">
      <w:pPr>
        <w:tabs>
          <w:tab w:val="left" w:pos="833"/>
          <w:tab w:val="left" w:pos="835"/>
        </w:tabs>
        <w:ind w:right="320"/>
        <w:rPr>
          <w:sz w:val="24"/>
        </w:rPr>
      </w:pPr>
      <w:r w:rsidRPr="000B4A17">
        <w:rPr>
          <w:sz w:val="24"/>
        </w:rPr>
        <w:t xml:space="preserve">In allocating funds, </w:t>
      </w:r>
      <w:r w:rsidR="00F02177" w:rsidRPr="000B4A17">
        <w:rPr>
          <w:sz w:val="24"/>
        </w:rPr>
        <w:t xml:space="preserve">Cancer Council Tasmania </w:t>
      </w:r>
      <w:r w:rsidR="00B46491" w:rsidRPr="000B4A17">
        <w:rPr>
          <w:sz w:val="24"/>
        </w:rPr>
        <w:t>staff</w:t>
      </w:r>
      <w:r w:rsidRPr="000B4A17">
        <w:rPr>
          <w:sz w:val="24"/>
        </w:rPr>
        <w:t xml:space="preserve"> will consider the impact of the applicant’s cancer </w:t>
      </w:r>
      <w:proofErr w:type="gramStart"/>
      <w:r w:rsidRPr="000B4A17">
        <w:rPr>
          <w:sz w:val="24"/>
        </w:rPr>
        <w:t>experience</w:t>
      </w:r>
      <w:proofErr w:type="gramEnd"/>
      <w:r w:rsidR="000A5C2F" w:rsidRPr="000B4A17">
        <w:rPr>
          <w:sz w:val="24"/>
        </w:rPr>
        <w:t xml:space="preserve"> and the costs associated with commencing the study or training opportunity. </w:t>
      </w:r>
      <w:r w:rsidRPr="000B4A17">
        <w:rPr>
          <w:sz w:val="24"/>
        </w:rPr>
        <w:t>This includes financial and educational impacts as well as emotional, psychological, physical, spiritual and</w:t>
      </w:r>
      <w:r w:rsidRPr="000B4A17">
        <w:rPr>
          <w:spacing w:val="-2"/>
          <w:sz w:val="24"/>
        </w:rPr>
        <w:t xml:space="preserve"> </w:t>
      </w:r>
      <w:r w:rsidRPr="000B4A17">
        <w:rPr>
          <w:sz w:val="24"/>
        </w:rPr>
        <w:t>other</w:t>
      </w:r>
      <w:r w:rsidR="000A5C2F" w:rsidRPr="000B4A17">
        <w:rPr>
          <w:sz w:val="24"/>
        </w:rPr>
        <w:t xml:space="preserve"> direct or indirect impacts.</w:t>
      </w:r>
    </w:p>
    <w:p w14:paraId="155CCA62" w14:textId="77777777" w:rsidR="00B46491" w:rsidRDefault="00B46491">
      <w:pPr>
        <w:pStyle w:val="Heading1"/>
        <w:rPr>
          <w:color w:val="00447D"/>
        </w:rPr>
      </w:pPr>
    </w:p>
    <w:p w14:paraId="16F4CA2D" w14:textId="2FF2EC37" w:rsidR="00207802" w:rsidRDefault="005F19A9">
      <w:pPr>
        <w:pStyle w:val="Heading1"/>
        <w:rPr>
          <w:color w:val="00447D"/>
        </w:rPr>
      </w:pPr>
      <w:r>
        <w:rPr>
          <w:color w:val="00447D"/>
        </w:rPr>
        <w:t>Conditions of the Scholarships</w:t>
      </w:r>
    </w:p>
    <w:p w14:paraId="62DDEAD0" w14:textId="77777777" w:rsidR="000B4A17" w:rsidRDefault="000B4A17">
      <w:pPr>
        <w:pStyle w:val="Heading1"/>
      </w:pPr>
    </w:p>
    <w:p w14:paraId="4A1A8E88" w14:textId="7E469A2B" w:rsidR="00207802" w:rsidRPr="00AD76FA" w:rsidRDefault="005F19A9">
      <w:pPr>
        <w:pStyle w:val="ListParagraph"/>
        <w:numPr>
          <w:ilvl w:val="0"/>
          <w:numId w:val="1"/>
        </w:numPr>
        <w:tabs>
          <w:tab w:val="left" w:pos="833"/>
          <w:tab w:val="left" w:pos="835"/>
        </w:tabs>
        <w:spacing w:line="240" w:lineRule="auto"/>
        <w:ind w:right="548"/>
        <w:rPr>
          <w:sz w:val="24"/>
        </w:rPr>
      </w:pPr>
      <w:r>
        <w:rPr>
          <w:sz w:val="24"/>
        </w:rPr>
        <w:t xml:space="preserve">If course deferral or a change in course is necessary, </w:t>
      </w:r>
      <w:r w:rsidR="00AF241B">
        <w:rPr>
          <w:sz w:val="24"/>
        </w:rPr>
        <w:t xml:space="preserve">notification </w:t>
      </w:r>
      <w:r>
        <w:rPr>
          <w:sz w:val="24"/>
        </w:rPr>
        <w:t>must be made in writing to Cancer Council Tasmania at</w:t>
      </w:r>
      <w:r>
        <w:rPr>
          <w:color w:val="0000FF"/>
          <w:spacing w:val="2"/>
          <w:sz w:val="24"/>
        </w:rPr>
        <w:t xml:space="preserve"> </w:t>
      </w:r>
      <w:hyperlink r:id="rId7">
        <w:r>
          <w:rPr>
            <w:color w:val="0000FF"/>
            <w:sz w:val="24"/>
            <w:u w:val="single" w:color="0000FF"/>
          </w:rPr>
          <w:t>admin@cancertas.org.au</w:t>
        </w:r>
      </w:hyperlink>
    </w:p>
    <w:p w14:paraId="39F92D66" w14:textId="0B634351" w:rsidR="00AF241B" w:rsidRDefault="00AF241B" w:rsidP="00AF241B">
      <w:pPr>
        <w:pStyle w:val="ListParagraph"/>
        <w:numPr>
          <w:ilvl w:val="0"/>
          <w:numId w:val="1"/>
        </w:numPr>
        <w:tabs>
          <w:tab w:val="left" w:pos="833"/>
          <w:tab w:val="left" w:pos="835"/>
        </w:tabs>
        <w:spacing w:line="302" w:lineRule="exact"/>
        <w:ind w:hanging="361"/>
        <w:rPr>
          <w:sz w:val="24"/>
        </w:rPr>
      </w:pPr>
      <w:r>
        <w:rPr>
          <w:sz w:val="24"/>
        </w:rPr>
        <w:t xml:space="preserve">Once successful, applicants will be asked to provide a short biography (with an optional photo) which </w:t>
      </w:r>
      <w:r w:rsidR="00A924C0">
        <w:rPr>
          <w:sz w:val="24"/>
        </w:rPr>
        <w:t>can</w:t>
      </w:r>
      <w:r>
        <w:rPr>
          <w:sz w:val="24"/>
        </w:rPr>
        <w:t xml:space="preserve"> be provided to the sponsors of the program. This biography should include a brief description of the cancer impact, the chosen study option and the opportunities the scholarship has awarded the young person.  </w:t>
      </w:r>
      <w:r w:rsidR="00B46491">
        <w:rPr>
          <w:sz w:val="24"/>
        </w:rPr>
        <w:t>This</w:t>
      </w:r>
      <w:r w:rsidR="002D64BA">
        <w:rPr>
          <w:sz w:val="24"/>
        </w:rPr>
        <w:t xml:space="preserve"> can </w:t>
      </w:r>
      <w:r w:rsidR="000B4A17">
        <w:rPr>
          <w:sz w:val="24"/>
        </w:rPr>
        <w:t xml:space="preserve">be </w:t>
      </w:r>
      <w:r w:rsidR="002D64BA">
        <w:rPr>
          <w:sz w:val="24"/>
        </w:rPr>
        <w:t>completed with the support</w:t>
      </w:r>
      <w:r w:rsidR="00A924C0">
        <w:rPr>
          <w:sz w:val="24"/>
        </w:rPr>
        <w:t>ive</w:t>
      </w:r>
      <w:r w:rsidR="002D64BA">
        <w:rPr>
          <w:sz w:val="24"/>
        </w:rPr>
        <w:t xml:space="preserve"> care worker during the initial interview.</w:t>
      </w:r>
    </w:p>
    <w:p w14:paraId="52EF3A26" w14:textId="2A26C0CF" w:rsidR="000B4A17" w:rsidRDefault="000B4A17" w:rsidP="00AF241B">
      <w:pPr>
        <w:pStyle w:val="ListParagraph"/>
        <w:numPr>
          <w:ilvl w:val="0"/>
          <w:numId w:val="1"/>
        </w:numPr>
        <w:tabs>
          <w:tab w:val="left" w:pos="833"/>
          <w:tab w:val="left" w:pos="835"/>
        </w:tabs>
        <w:spacing w:line="302" w:lineRule="exact"/>
        <w:ind w:hanging="361"/>
        <w:rPr>
          <w:sz w:val="24"/>
        </w:rPr>
      </w:pPr>
      <w:r>
        <w:rPr>
          <w:sz w:val="24"/>
        </w:rPr>
        <w:t xml:space="preserve">Applicants will be asked to </w:t>
      </w:r>
      <w:r w:rsidR="00A924C0">
        <w:rPr>
          <w:sz w:val="24"/>
        </w:rPr>
        <w:t xml:space="preserve">provide </w:t>
      </w:r>
      <w:r>
        <w:rPr>
          <w:sz w:val="24"/>
        </w:rPr>
        <w:t xml:space="preserve">a </w:t>
      </w:r>
      <w:r w:rsidR="00A924C0">
        <w:rPr>
          <w:sz w:val="24"/>
        </w:rPr>
        <w:t>brief</w:t>
      </w:r>
      <w:r>
        <w:rPr>
          <w:sz w:val="24"/>
        </w:rPr>
        <w:t xml:space="preserve"> update 6 months following the scholarship being awarded describing the impact of the scholarship and the outcome of their studies </w:t>
      </w:r>
      <w:r w:rsidR="00A924C0">
        <w:rPr>
          <w:sz w:val="24"/>
        </w:rPr>
        <w:t>(this could be via email, phone or survey).</w:t>
      </w:r>
    </w:p>
    <w:p w14:paraId="77DAC51B" w14:textId="316FE4FB" w:rsidR="00207802" w:rsidRDefault="005F19A9">
      <w:pPr>
        <w:pStyle w:val="ListParagraph"/>
        <w:numPr>
          <w:ilvl w:val="0"/>
          <w:numId w:val="1"/>
        </w:numPr>
        <w:tabs>
          <w:tab w:val="left" w:pos="833"/>
          <w:tab w:val="left" w:pos="835"/>
        </w:tabs>
        <w:spacing w:line="237" w:lineRule="auto"/>
        <w:ind w:right="490"/>
        <w:rPr>
          <w:sz w:val="24"/>
        </w:rPr>
      </w:pPr>
      <w:r>
        <w:rPr>
          <w:sz w:val="24"/>
        </w:rPr>
        <w:t xml:space="preserve">Successful applicants </w:t>
      </w:r>
      <w:proofErr w:type="gramStart"/>
      <w:r>
        <w:rPr>
          <w:sz w:val="24"/>
        </w:rPr>
        <w:t>have the opportunity to</w:t>
      </w:r>
      <w:proofErr w:type="gramEnd"/>
      <w:r>
        <w:rPr>
          <w:sz w:val="24"/>
        </w:rPr>
        <w:t xml:space="preserve"> become an ambassador of Cancer Council Tasmania and be involved in the presentations and media (media consent must be</w:t>
      </w:r>
      <w:r>
        <w:rPr>
          <w:spacing w:val="-33"/>
          <w:sz w:val="24"/>
        </w:rPr>
        <w:t xml:space="preserve"> </w:t>
      </w:r>
      <w:r>
        <w:rPr>
          <w:sz w:val="24"/>
        </w:rPr>
        <w:t>signed)</w:t>
      </w:r>
      <w:r w:rsidR="00F02177">
        <w:rPr>
          <w:sz w:val="24"/>
        </w:rPr>
        <w:t>.</w:t>
      </w:r>
    </w:p>
    <w:p w14:paraId="1EC88483" w14:textId="0C5F0AD5" w:rsidR="00207802" w:rsidRDefault="005F19A9">
      <w:pPr>
        <w:pStyle w:val="ListParagraph"/>
        <w:numPr>
          <w:ilvl w:val="0"/>
          <w:numId w:val="1"/>
        </w:numPr>
        <w:tabs>
          <w:tab w:val="left" w:pos="833"/>
          <w:tab w:val="left" w:pos="835"/>
        </w:tabs>
        <w:ind w:hanging="361"/>
        <w:rPr>
          <w:sz w:val="24"/>
        </w:rPr>
      </w:pPr>
      <w:r>
        <w:rPr>
          <w:sz w:val="24"/>
        </w:rPr>
        <w:t xml:space="preserve">Previous recipients of a Seize the Day Educational Scholarship </w:t>
      </w:r>
      <w:r>
        <w:rPr>
          <w:b/>
          <w:sz w:val="24"/>
        </w:rPr>
        <w:t>cannot</w:t>
      </w:r>
      <w:r>
        <w:rPr>
          <w:b/>
          <w:spacing w:val="-7"/>
          <w:sz w:val="24"/>
        </w:rPr>
        <w:t xml:space="preserve"> </w:t>
      </w:r>
      <w:r>
        <w:rPr>
          <w:sz w:val="24"/>
        </w:rPr>
        <w:t>re-apply</w:t>
      </w:r>
      <w:r w:rsidR="00F02177">
        <w:rPr>
          <w:sz w:val="24"/>
        </w:rPr>
        <w:t>.</w:t>
      </w:r>
    </w:p>
    <w:p w14:paraId="0D90580E" w14:textId="0F3AE902" w:rsidR="00207802" w:rsidRDefault="005F19A9">
      <w:pPr>
        <w:pStyle w:val="ListParagraph"/>
        <w:numPr>
          <w:ilvl w:val="0"/>
          <w:numId w:val="1"/>
        </w:numPr>
        <w:tabs>
          <w:tab w:val="left" w:pos="833"/>
          <w:tab w:val="left" w:pos="835"/>
        </w:tabs>
        <w:spacing w:line="240" w:lineRule="auto"/>
        <w:ind w:right="114"/>
        <w:rPr>
          <w:sz w:val="24"/>
        </w:rPr>
      </w:pPr>
      <w:r>
        <w:rPr>
          <w:sz w:val="24"/>
        </w:rPr>
        <w:t>Applications from members of the same family are evaluated independently and will receive a scholarship based on their own individual cancer</w:t>
      </w:r>
      <w:r>
        <w:rPr>
          <w:spacing w:val="-1"/>
          <w:sz w:val="24"/>
        </w:rPr>
        <w:t xml:space="preserve"> </w:t>
      </w:r>
      <w:r>
        <w:rPr>
          <w:sz w:val="24"/>
        </w:rPr>
        <w:t>impact</w:t>
      </w:r>
      <w:r w:rsidR="00F02177">
        <w:rPr>
          <w:sz w:val="24"/>
        </w:rPr>
        <w:t>.</w:t>
      </w:r>
    </w:p>
    <w:p w14:paraId="00751815" w14:textId="77777777" w:rsidR="00207802" w:rsidRDefault="00207802">
      <w:pPr>
        <w:rPr>
          <w:sz w:val="24"/>
        </w:rPr>
      </w:pPr>
    </w:p>
    <w:p w14:paraId="01C1325C" w14:textId="733070D7" w:rsidR="00207802" w:rsidRDefault="005F19A9">
      <w:pPr>
        <w:pStyle w:val="BodyText"/>
        <w:spacing w:before="7"/>
        <w:ind w:left="0"/>
      </w:pPr>
      <w:r>
        <w:rPr>
          <w:noProof/>
        </w:rPr>
        <mc:AlternateContent>
          <mc:Choice Requires="wps">
            <w:drawing>
              <wp:anchor distT="0" distB="0" distL="114300" distR="114300" simplePos="0" relativeHeight="251659264" behindDoc="0" locked="0" layoutInCell="1" allowOverlap="1" wp14:anchorId="798EB8FD" wp14:editId="00D47F9E">
                <wp:simplePos x="0" y="0"/>
                <wp:positionH relativeFrom="page">
                  <wp:posOffset>136525</wp:posOffset>
                </wp:positionH>
                <wp:positionV relativeFrom="page">
                  <wp:posOffset>9385300</wp:posOffset>
                </wp:positionV>
                <wp:extent cx="352425" cy="464820"/>
                <wp:effectExtent l="0" t="0" r="0" b="0"/>
                <wp:wrapNone/>
                <wp:docPr id="343126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3B5C5" w14:textId="740DA866" w:rsidR="00207802" w:rsidRDefault="00207802">
                            <w:pPr>
                              <w:spacing w:before="19"/>
                              <w:ind w:left="20"/>
                              <w:rPr>
                                <w:rFonts w:ascii="Cambria"/>
                                <w:sz w:val="4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EB8FD" id="Text Box 2" o:spid="_x0000_s1027" type="#_x0000_t202" style="position:absolute;margin-left:10.75pt;margin-top:739pt;width:27.75pt;height:36.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" filled="f" stroked="f">
                <v:textbox style="layout-flow:vertical;mso-layout-flow-alt:bottom-to-top" inset="0,0,0,0">
                  <w:txbxContent>
                    <w:p w14:paraId="3E73B5C5" w14:textId="740DA866" w:rsidR="00207802" w:rsidRDefault="00207802">
                      <w:pPr>
                        <w:spacing w:before="19"/>
                        <w:ind w:left="20"/>
                        <w:rPr>
                          <w:rFonts w:ascii="Cambria"/>
                          <w:sz w:val="44"/>
                        </w:rPr>
                      </w:pPr>
                    </w:p>
                  </w:txbxContent>
                </v:textbox>
                <w10:wrap anchorx="page" anchory="page"/>
              </v:shape>
            </w:pict>
          </mc:Fallback>
        </mc:AlternateContent>
      </w:r>
    </w:p>
    <w:p w14:paraId="6BB5998F" w14:textId="77777777" w:rsidR="00207802" w:rsidRDefault="005F19A9">
      <w:pPr>
        <w:pStyle w:val="Heading1"/>
        <w:spacing w:before="44" w:line="240" w:lineRule="auto"/>
      </w:pPr>
      <w:r>
        <w:rPr>
          <w:color w:val="00447D"/>
        </w:rPr>
        <w:t>Application Form</w:t>
      </w:r>
    </w:p>
    <w:p w14:paraId="30D0EE40" w14:textId="77777777" w:rsidR="00207802" w:rsidRDefault="00207802">
      <w:pPr>
        <w:pStyle w:val="BodyText"/>
        <w:spacing w:before="1"/>
        <w:ind w:left="0"/>
        <w:rPr>
          <w:b/>
        </w:rPr>
      </w:pPr>
    </w:p>
    <w:p w14:paraId="2504EEBE" w14:textId="50705A4B" w:rsidR="005C0EFB" w:rsidRDefault="005F19A9">
      <w:pPr>
        <w:pStyle w:val="Heading2"/>
        <w:spacing w:line="237" w:lineRule="auto"/>
        <w:ind w:right="262"/>
      </w:pPr>
      <w:r>
        <w:t xml:space="preserve">Applicants must return the completed </w:t>
      </w:r>
      <w:r w:rsidR="00AD76FA">
        <w:t>a</w:t>
      </w:r>
      <w:r>
        <w:t xml:space="preserve">pplication </w:t>
      </w:r>
      <w:r w:rsidR="00AD76FA">
        <w:t>f</w:t>
      </w:r>
      <w:r>
        <w:t>orm</w:t>
      </w:r>
      <w:r w:rsidR="005C0EFB">
        <w:t xml:space="preserve">, available on the Cancer Council Tasmania under 25’s webpage </w:t>
      </w:r>
      <w:hyperlink r:id="rId8" w:history="1">
        <w:r w:rsidR="005C0EFB" w:rsidRPr="00D27F78">
          <w:rPr>
            <w:b w:val="0"/>
            <w:bCs w:val="0"/>
            <w:color w:val="0000FF"/>
            <w:u w:val="single"/>
          </w:rPr>
          <w:t>Children, adolescents and young adults | Cancer Council</w:t>
        </w:r>
      </w:hyperlink>
      <w:r w:rsidR="005C0EFB">
        <w:rPr>
          <w:b w:val="0"/>
          <w:bCs w:val="0"/>
          <w:sz w:val="22"/>
          <w:szCs w:val="22"/>
        </w:rPr>
        <w:t>.</w:t>
      </w:r>
      <w:r w:rsidR="005C0EFB">
        <w:t xml:space="preserve"> </w:t>
      </w:r>
    </w:p>
    <w:p w14:paraId="5F25D828" w14:textId="77777777" w:rsidR="005C0EFB" w:rsidRDefault="005C0EFB">
      <w:pPr>
        <w:pStyle w:val="Heading2"/>
        <w:spacing w:line="237" w:lineRule="auto"/>
        <w:ind w:right="262"/>
      </w:pPr>
    </w:p>
    <w:p w14:paraId="5A50DC00" w14:textId="45957D82" w:rsidR="00207802" w:rsidRDefault="005C0EFB">
      <w:pPr>
        <w:pStyle w:val="Heading2"/>
        <w:spacing w:line="237" w:lineRule="auto"/>
        <w:ind w:right="262"/>
      </w:pPr>
      <w:r>
        <w:t xml:space="preserve">Once </w:t>
      </w:r>
      <w:r w:rsidR="00ED3834">
        <w:t>the</w:t>
      </w:r>
      <w:r>
        <w:t xml:space="preserve"> application form has been received by the</w:t>
      </w:r>
      <w:r w:rsidR="006E548C">
        <w:t xml:space="preserve"> Cancer Council Tasmania</w:t>
      </w:r>
      <w:r>
        <w:t xml:space="preserve"> </w:t>
      </w:r>
      <w:r w:rsidR="006E548C">
        <w:t>S</w:t>
      </w:r>
      <w:r>
        <w:t xml:space="preserve">upportive </w:t>
      </w:r>
      <w:r w:rsidR="006E548C">
        <w:t>C</w:t>
      </w:r>
      <w:r>
        <w:t>are team you will then be asked to submit the accompanying information, your application cannot be assessed until the following information has been received:</w:t>
      </w:r>
    </w:p>
    <w:p w14:paraId="6B14C22A" w14:textId="77777777" w:rsidR="00207802" w:rsidRDefault="00207802">
      <w:pPr>
        <w:pStyle w:val="BodyText"/>
        <w:spacing w:before="11"/>
        <w:ind w:left="0"/>
        <w:rPr>
          <w:b/>
          <w:sz w:val="23"/>
        </w:rPr>
      </w:pPr>
    </w:p>
    <w:p w14:paraId="3C77BE2E" w14:textId="7EAF16FC" w:rsidR="00D9195A" w:rsidRPr="006E548C" w:rsidRDefault="00D9195A" w:rsidP="006E548C">
      <w:pPr>
        <w:pStyle w:val="ListParagraph"/>
        <w:numPr>
          <w:ilvl w:val="0"/>
          <w:numId w:val="1"/>
        </w:numPr>
        <w:tabs>
          <w:tab w:val="left" w:pos="833"/>
          <w:tab w:val="left" w:pos="835"/>
        </w:tabs>
        <w:ind w:hanging="361"/>
        <w:rPr>
          <w:sz w:val="24"/>
        </w:rPr>
      </w:pPr>
      <w:r w:rsidRPr="006E548C">
        <w:rPr>
          <w:sz w:val="24"/>
        </w:rPr>
        <w:t xml:space="preserve">Proof of enrolment </w:t>
      </w:r>
      <w:r w:rsidR="00AF241B" w:rsidRPr="006E548C">
        <w:rPr>
          <w:b/>
          <w:bCs/>
          <w:sz w:val="24"/>
        </w:rPr>
        <w:t>OR</w:t>
      </w:r>
      <w:r w:rsidR="006E548C" w:rsidRPr="006E548C">
        <w:rPr>
          <w:b/>
          <w:bCs/>
          <w:sz w:val="24"/>
        </w:rPr>
        <w:t xml:space="preserve"> </w:t>
      </w:r>
      <w:r w:rsidR="006E548C">
        <w:rPr>
          <w:sz w:val="24"/>
        </w:rPr>
        <w:t>l</w:t>
      </w:r>
      <w:r w:rsidR="00AF241B" w:rsidRPr="006E548C">
        <w:rPr>
          <w:sz w:val="24"/>
        </w:rPr>
        <w:t>etter of</w:t>
      </w:r>
      <w:r w:rsidRPr="006E548C">
        <w:rPr>
          <w:sz w:val="24"/>
        </w:rPr>
        <w:t xml:space="preserve"> offer</w:t>
      </w:r>
      <w:r w:rsidR="00AF241B" w:rsidRPr="006E548C">
        <w:rPr>
          <w:sz w:val="24"/>
        </w:rPr>
        <w:t xml:space="preserve"> in proposed course</w:t>
      </w:r>
      <w:r w:rsidRPr="006E548C">
        <w:rPr>
          <w:sz w:val="24"/>
        </w:rPr>
        <w:t xml:space="preserve"> </w:t>
      </w:r>
      <w:r w:rsidR="00AF241B" w:rsidRPr="006E548C">
        <w:rPr>
          <w:sz w:val="24"/>
        </w:rPr>
        <w:t xml:space="preserve">(the application will be assessed and in principle approval provided with </w:t>
      </w:r>
      <w:r w:rsidR="00AD76FA" w:rsidRPr="006E548C">
        <w:rPr>
          <w:sz w:val="24"/>
        </w:rPr>
        <w:t>the scholarship paid</w:t>
      </w:r>
      <w:r w:rsidR="00AF241B" w:rsidRPr="006E548C">
        <w:rPr>
          <w:sz w:val="24"/>
        </w:rPr>
        <w:t xml:space="preserve"> upon receipt of enrolment).  </w:t>
      </w:r>
    </w:p>
    <w:p w14:paraId="0C9C7253" w14:textId="7E8F8B53" w:rsidR="00D9195A" w:rsidRDefault="006E548C">
      <w:pPr>
        <w:pStyle w:val="ListParagraph"/>
        <w:numPr>
          <w:ilvl w:val="0"/>
          <w:numId w:val="1"/>
        </w:numPr>
        <w:tabs>
          <w:tab w:val="left" w:pos="833"/>
          <w:tab w:val="left" w:pos="835"/>
        </w:tabs>
        <w:ind w:hanging="361"/>
        <w:rPr>
          <w:sz w:val="24"/>
        </w:rPr>
      </w:pPr>
      <w:r>
        <w:rPr>
          <w:sz w:val="24"/>
        </w:rPr>
        <w:t>Proposal that outlines how the scholarship funds will be used, including evidence of costs associated with the purchase of any goods (e.g. a</w:t>
      </w:r>
      <w:r w:rsidR="00ED3834">
        <w:rPr>
          <w:sz w:val="24"/>
        </w:rPr>
        <w:t xml:space="preserve">n itemised </w:t>
      </w:r>
      <w:r>
        <w:rPr>
          <w:sz w:val="24"/>
        </w:rPr>
        <w:t>q</w:t>
      </w:r>
      <w:r w:rsidR="00D9195A">
        <w:rPr>
          <w:sz w:val="24"/>
        </w:rPr>
        <w:t xml:space="preserve">uote or </w:t>
      </w:r>
      <w:r>
        <w:rPr>
          <w:sz w:val="24"/>
        </w:rPr>
        <w:t xml:space="preserve">a </w:t>
      </w:r>
      <w:r w:rsidR="00D9195A">
        <w:rPr>
          <w:sz w:val="24"/>
        </w:rPr>
        <w:t xml:space="preserve">tax </w:t>
      </w:r>
      <w:r w:rsidR="00AD76FA">
        <w:rPr>
          <w:sz w:val="24"/>
        </w:rPr>
        <w:t>invoice</w:t>
      </w:r>
      <w:r>
        <w:rPr>
          <w:sz w:val="24"/>
        </w:rPr>
        <w:t>).</w:t>
      </w:r>
    </w:p>
    <w:p w14:paraId="0029B708" w14:textId="77777777" w:rsidR="00AD76FA" w:rsidRDefault="00AD76FA">
      <w:pPr>
        <w:pStyle w:val="ListParagraph"/>
        <w:numPr>
          <w:ilvl w:val="0"/>
          <w:numId w:val="1"/>
        </w:numPr>
        <w:tabs>
          <w:tab w:val="left" w:pos="833"/>
          <w:tab w:val="left" w:pos="835"/>
        </w:tabs>
        <w:ind w:hanging="361"/>
        <w:rPr>
          <w:sz w:val="24"/>
        </w:rPr>
      </w:pPr>
      <w:r>
        <w:rPr>
          <w:sz w:val="24"/>
        </w:rPr>
        <w:t>H</w:t>
      </w:r>
      <w:r w:rsidR="00BD720B">
        <w:rPr>
          <w:sz w:val="24"/>
        </w:rPr>
        <w:t xml:space="preserve">ealth professional </w:t>
      </w:r>
      <w:r>
        <w:rPr>
          <w:sz w:val="24"/>
        </w:rPr>
        <w:t>verification of</w:t>
      </w:r>
      <w:r w:rsidR="00BD720B">
        <w:rPr>
          <w:sz w:val="24"/>
        </w:rPr>
        <w:t xml:space="preserve"> </w:t>
      </w:r>
      <w:r w:rsidR="002C2AC1">
        <w:rPr>
          <w:sz w:val="24"/>
        </w:rPr>
        <w:t>family members diagnosis or treatment</w:t>
      </w:r>
      <w:r>
        <w:rPr>
          <w:sz w:val="24"/>
        </w:rPr>
        <w:t xml:space="preserve">, this could include: </w:t>
      </w:r>
    </w:p>
    <w:p w14:paraId="61358518" w14:textId="50CAEDDD" w:rsidR="00AD76FA" w:rsidRDefault="00AD76FA" w:rsidP="00AD76FA">
      <w:pPr>
        <w:pStyle w:val="ListParagraph"/>
        <w:numPr>
          <w:ilvl w:val="1"/>
          <w:numId w:val="1"/>
        </w:numPr>
        <w:tabs>
          <w:tab w:val="left" w:pos="833"/>
          <w:tab w:val="left" w:pos="835"/>
        </w:tabs>
        <w:rPr>
          <w:sz w:val="24"/>
        </w:rPr>
      </w:pPr>
      <w:r>
        <w:rPr>
          <w:sz w:val="24"/>
        </w:rPr>
        <w:t xml:space="preserve">email or letter from a health professional that has access to the </w:t>
      </w:r>
      <w:proofErr w:type="gramStart"/>
      <w:r>
        <w:rPr>
          <w:sz w:val="24"/>
        </w:rPr>
        <w:t>clients</w:t>
      </w:r>
      <w:proofErr w:type="gramEnd"/>
      <w:r>
        <w:rPr>
          <w:sz w:val="24"/>
        </w:rPr>
        <w:t xml:space="preserve"> medical </w:t>
      </w:r>
      <w:r>
        <w:rPr>
          <w:sz w:val="24"/>
        </w:rPr>
        <w:lastRenderedPageBreak/>
        <w:t>record (must include diagnosis and/or treatment dates and 3 points of ID for client)</w:t>
      </w:r>
    </w:p>
    <w:p w14:paraId="599B356E" w14:textId="07B70828" w:rsidR="00BD720B" w:rsidRDefault="00AD76FA" w:rsidP="00AD76FA">
      <w:pPr>
        <w:pStyle w:val="ListParagraph"/>
        <w:numPr>
          <w:ilvl w:val="1"/>
          <w:numId w:val="1"/>
        </w:numPr>
        <w:tabs>
          <w:tab w:val="left" w:pos="833"/>
          <w:tab w:val="left" w:pos="835"/>
        </w:tabs>
        <w:rPr>
          <w:sz w:val="24"/>
        </w:rPr>
      </w:pPr>
      <w:r>
        <w:rPr>
          <w:sz w:val="24"/>
        </w:rPr>
        <w:t>ex</w:t>
      </w:r>
      <w:r w:rsidR="00A924C0">
        <w:rPr>
          <w:sz w:val="24"/>
        </w:rPr>
        <w:t>cerpt</w:t>
      </w:r>
      <w:r>
        <w:rPr>
          <w:sz w:val="24"/>
        </w:rPr>
        <w:t xml:space="preserve"> of a </w:t>
      </w:r>
      <w:r w:rsidR="0093386D">
        <w:rPr>
          <w:sz w:val="24"/>
        </w:rPr>
        <w:t>medical record</w:t>
      </w:r>
      <w:r>
        <w:rPr>
          <w:sz w:val="24"/>
        </w:rPr>
        <w:t xml:space="preserve"> or discharge summary </w:t>
      </w:r>
    </w:p>
    <w:p w14:paraId="645FC213" w14:textId="73D61FA7" w:rsidR="00AD76FA" w:rsidRDefault="00AD76FA" w:rsidP="00AD76FA">
      <w:pPr>
        <w:pStyle w:val="ListParagraph"/>
        <w:numPr>
          <w:ilvl w:val="1"/>
          <w:numId w:val="1"/>
        </w:numPr>
        <w:tabs>
          <w:tab w:val="left" w:pos="833"/>
          <w:tab w:val="left" w:pos="835"/>
        </w:tabs>
        <w:rPr>
          <w:sz w:val="24"/>
        </w:rPr>
      </w:pPr>
      <w:r>
        <w:rPr>
          <w:sz w:val="24"/>
        </w:rPr>
        <w:t xml:space="preserve">other methods of verification will be considered on a case-by case </w:t>
      </w:r>
      <w:r w:rsidR="00A924C0">
        <w:rPr>
          <w:sz w:val="24"/>
        </w:rPr>
        <w:t>basis.</w:t>
      </w:r>
    </w:p>
    <w:p w14:paraId="2B4D5CBA" w14:textId="2571A18C" w:rsidR="00020AE7" w:rsidRDefault="00020AE7">
      <w:pPr>
        <w:pStyle w:val="ListParagraph"/>
        <w:numPr>
          <w:ilvl w:val="0"/>
          <w:numId w:val="1"/>
        </w:numPr>
        <w:tabs>
          <w:tab w:val="left" w:pos="833"/>
          <w:tab w:val="left" w:pos="835"/>
        </w:tabs>
        <w:ind w:hanging="361"/>
        <w:rPr>
          <w:sz w:val="24"/>
        </w:rPr>
      </w:pPr>
      <w:r>
        <w:rPr>
          <w:sz w:val="24"/>
        </w:rPr>
        <w:t>Parent or guardian consent</w:t>
      </w:r>
      <w:r w:rsidR="00E6201B">
        <w:rPr>
          <w:sz w:val="24"/>
        </w:rPr>
        <w:t xml:space="preserve"> </w:t>
      </w:r>
      <w:r w:rsidR="006E548C">
        <w:rPr>
          <w:sz w:val="24"/>
        </w:rPr>
        <w:t xml:space="preserve">will be required for </w:t>
      </w:r>
      <w:r w:rsidR="00E6201B">
        <w:rPr>
          <w:sz w:val="24"/>
        </w:rPr>
        <w:t>application</w:t>
      </w:r>
      <w:r w:rsidR="006E548C">
        <w:rPr>
          <w:sz w:val="24"/>
        </w:rPr>
        <w:t>s</w:t>
      </w:r>
      <w:r w:rsidR="00E6201B">
        <w:rPr>
          <w:sz w:val="24"/>
        </w:rPr>
        <w:t xml:space="preserve"> to proceed</w:t>
      </w:r>
      <w:r>
        <w:rPr>
          <w:sz w:val="24"/>
        </w:rPr>
        <w:t xml:space="preserve"> if </w:t>
      </w:r>
      <w:r w:rsidR="006E548C">
        <w:rPr>
          <w:sz w:val="24"/>
        </w:rPr>
        <w:t xml:space="preserve">the applicants </w:t>
      </w:r>
      <w:proofErr w:type="gramStart"/>
      <w:r w:rsidR="006E548C">
        <w:rPr>
          <w:sz w:val="24"/>
        </w:rPr>
        <w:t>is</w:t>
      </w:r>
      <w:proofErr w:type="gramEnd"/>
      <w:r w:rsidR="006E548C">
        <w:rPr>
          <w:sz w:val="24"/>
        </w:rPr>
        <w:t xml:space="preserve"> </w:t>
      </w:r>
      <w:r>
        <w:rPr>
          <w:sz w:val="24"/>
        </w:rPr>
        <w:t>under 18</w:t>
      </w:r>
      <w:r w:rsidR="006E548C">
        <w:rPr>
          <w:sz w:val="24"/>
        </w:rPr>
        <w:t xml:space="preserve"> years of age.</w:t>
      </w:r>
      <w:r w:rsidR="002C2AC1">
        <w:rPr>
          <w:sz w:val="24"/>
        </w:rPr>
        <w:t xml:space="preserve"> </w:t>
      </w:r>
    </w:p>
    <w:p w14:paraId="5E15D11A" w14:textId="7DC3115D" w:rsidR="002D64BA" w:rsidRDefault="002D64BA">
      <w:pPr>
        <w:pStyle w:val="ListParagraph"/>
        <w:numPr>
          <w:ilvl w:val="0"/>
          <w:numId w:val="1"/>
        </w:numPr>
        <w:tabs>
          <w:tab w:val="left" w:pos="833"/>
          <w:tab w:val="left" w:pos="835"/>
        </w:tabs>
        <w:ind w:hanging="361"/>
        <w:rPr>
          <w:sz w:val="24"/>
        </w:rPr>
      </w:pPr>
      <w:r>
        <w:rPr>
          <w:sz w:val="24"/>
        </w:rPr>
        <w:t>Photo</w:t>
      </w:r>
      <w:r w:rsidR="00E6201B">
        <w:rPr>
          <w:sz w:val="24"/>
        </w:rPr>
        <w:t xml:space="preserve"> of applicant</w:t>
      </w:r>
      <w:r w:rsidR="006E548C">
        <w:rPr>
          <w:sz w:val="24"/>
        </w:rPr>
        <w:t xml:space="preserve"> to be used for Cancer Council Tasmania promotional purposes (optional)</w:t>
      </w:r>
      <w:r w:rsidR="00E6201B">
        <w:rPr>
          <w:sz w:val="24"/>
        </w:rPr>
        <w:t>.</w:t>
      </w:r>
    </w:p>
    <w:p w14:paraId="5097EACB" w14:textId="77777777" w:rsidR="00207802" w:rsidRDefault="00207802">
      <w:pPr>
        <w:pStyle w:val="BodyText"/>
        <w:spacing w:before="10"/>
        <w:ind w:left="0"/>
        <w:rPr>
          <w:sz w:val="23"/>
        </w:rPr>
      </w:pPr>
    </w:p>
    <w:p w14:paraId="1F2B5532" w14:textId="77777777" w:rsidR="005C0EFB" w:rsidRDefault="005C0EFB">
      <w:pPr>
        <w:pStyle w:val="Heading1"/>
        <w:spacing w:line="240" w:lineRule="auto"/>
        <w:rPr>
          <w:color w:val="00447D"/>
        </w:rPr>
      </w:pPr>
    </w:p>
    <w:p w14:paraId="4370B1CB" w14:textId="0CC94D2F" w:rsidR="00207802" w:rsidRDefault="00AF241B">
      <w:pPr>
        <w:pStyle w:val="Heading1"/>
        <w:spacing w:line="240" w:lineRule="auto"/>
      </w:pPr>
      <w:r>
        <w:rPr>
          <w:color w:val="00447D"/>
        </w:rPr>
        <w:t xml:space="preserve">How to </w:t>
      </w:r>
      <w:r w:rsidR="00D7476A">
        <w:rPr>
          <w:color w:val="00447D"/>
        </w:rPr>
        <w:t>S</w:t>
      </w:r>
      <w:r>
        <w:rPr>
          <w:color w:val="00447D"/>
        </w:rPr>
        <w:t xml:space="preserve">ubmit an </w:t>
      </w:r>
      <w:proofErr w:type="gramStart"/>
      <w:r w:rsidR="00D7476A">
        <w:rPr>
          <w:color w:val="00447D"/>
        </w:rPr>
        <w:t>A</w:t>
      </w:r>
      <w:r>
        <w:rPr>
          <w:color w:val="00447D"/>
        </w:rPr>
        <w:t>pplication</w:t>
      </w:r>
      <w:proofErr w:type="gramEnd"/>
      <w:r>
        <w:rPr>
          <w:color w:val="00447D"/>
        </w:rPr>
        <w:t xml:space="preserve">: </w:t>
      </w:r>
    </w:p>
    <w:p w14:paraId="5561A398" w14:textId="77777777" w:rsidR="00207802" w:rsidRDefault="00207802">
      <w:pPr>
        <w:pStyle w:val="BodyText"/>
        <w:spacing w:before="4"/>
        <w:ind w:left="0"/>
        <w:rPr>
          <w:b/>
          <w:sz w:val="23"/>
        </w:rPr>
      </w:pPr>
    </w:p>
    <w:p w14:paraId="75B9B4E0" w14:textId="3A1450EF" w:rsidR="00AF241B" w:rsidRDefault="00AF241B" w:rsidP="00D7476A">
      <w:pPr>
        <w:pStyle w:val="ListParagraph"/>
        <w:numPr>
          <w:ilvl w:val="0"/>
          <w:numId w:val="13"/>
        </w:numPr>
      </w:pPr>
      <w:r w:rsidRPr="00AF241B">
        <w:t xml:space="preserve">Review </w:t>
      </w:r>
      <w:r w:rsidR="00E6201B">
        <w:t xml:space="preserve">Seize the Day </w:t>
      </w:r>
      <w:r w:rsidRPr="00AF241B">
        <w:t>guideline to assess eligibility</w:t>
      </w:r>
      <w:r w:rsidR="00D21FB5">
        <w:t xml:space="preserve"> and required documentation</w:t>
      </w:r>
      <w:r w:rsidR="00ED3834">
        <w:t xml:space="preserve">, this is available </w:t>
      </w:r>
      <w:r>
        <w:t xml:space="preserve">on the Cancer </w:t>
      </w:r>
      <w:r w:rsidR="00D21FB5">
        <w:t>Council Tasmania</w:t>
      </w:r>
      <w:r w:rsidR="00ED3834">
        <w:t>:</w:t>
      </w:r>
      <w:r w:rsidR="00D21FB5">
        <w:t xml:space="preserve"> </w:t>
      </w:r>
      <w:r w:rsidR="00ED3834">
        <w:t xml:space="preserve">Children, adolescents and young adults website </w:t>
      </w:r>
      <w:hyperlink r:id="rId9" w:history="1">
        <w:r w:rsidR="00ED3834" w:rsidRPr="00ED3834">
          <w:rPr>
            <w:color w:val="0000FF"/>
            <w:u w:val="single"/>
          </w:rPr>
          <w:t>Children, adolescents and young adults | Cancer Council</w:t>
        </w:r>
      </w:hyperlink>
      <w:r w:rsidR="00ED3834">
        <w:t>.</w:t>
      </w:r>
    </w:p>
    <w:p w14:paraId="0291CA22" w14:textId="3871C215" w:rsidR="00D21FB5" w:rsidRDefault="00E6201B" w:rsidP="00D7476A">
      <w:pPr>
        <w:pStyle w:val="ListParagraph"/>
        <w:numPr>
          <w:ilvl w:val="0"/>
          <w:numId w:val="13"/>
        </w:numPr>
      </w:pPr>
      <w:r>
        <w:t xml:space="preserve">Contact the </w:t>
      </w:r>
      <w:r w:rsidR="00D21FB5" w:rsidRPr="00D21FB5">
        <w:t>Cancer Council Tasmania</w:t>
      </w:r>
      <w:r>
        <w:t xml:space="preserve"> supportive care team with any questions</w:t>
      </w:r>
      <w:r w:rsidR="00D21FB5" w:rsidRPr="00D21FB5">
        <w:t xml:space="preserve"> on 1300 65 65 85 or email: </w:t>
      </w:r>
      <w:hyperlink r:id="rId10" w:history="1">
        <w:r w:rsidR="00D21FB5" w:rsidRPr="009312E2">
          <w:rPr>
            <w:rStyle w:val="Hyperlink"/>
          </w:rPr>
          <w:t>under25program@cancertas.org.au</w:t>
        </w:r>
      </w:hyperlink>
      <w:r w:rsidR="00ED3834">
        <w:rPr>
          <w:rStyle w:val="Hyperlink"/>
        </w:rPr>
        <w:t>.</w:t>
      </w:r>
    </w:p>
    <w:p w14:paraId="1DCDD8CF" w14:textId="21BB6305" w:rsidR="00207802" w:rsidRDefault="00D21FB5" w:rsidP="00D7476A">
      <w:pPr>
        <w:pStyle w:val="ListParagraph"/>
        <w:numPr>
          <w:ilvl w:val="0"/>
          <w:numId w:val="13"/>
        </w:numPr>
      </w:pPr>
      <w:r>
        <w:t>C</w:t>
      </w:r>
      <w:r w:rsidR="00AF241B" w:rsidRPr="00AF241B">
        <w:t>omplete</w:t>
      </w:r>
      <w:r w:rsidR="00E6201B">
        <w:t xml:space="preserve"> the</w:t>
      </w:r>
      <w:r w:rsidR="00AF241B" w:rsidRPr="00AF241B">
        <w:t xml:space="preserve"> application form, inclusive of accompanying documentation </w:t>
      </w:r>
      <w:r w:rsidR="00E6201B">
        <w:t>and email</w:t>
      </w:r>
      <w:r w:rsidR="00AF241B">
        <w:t xml:space="preserve"> </w:t>
      </w:r>
      <w:r w:rsidR="00AF241B" w:rsidRPr="00AF241B">
        <w:t>to</w:t>
      </w:r>
      <w:r w:rsidR="00AF241B">
        <w:t xml:space="preserve"> </w:t>
      </w:r>
      <w:r w:rsidR="00AF241B">
        <w:rPr>
          <w:b/>
          <w:sz w:val="24"/>
        </w:rPr>
        <w:t xml:space="preserve"> </w:t>
      </w:r>
      <w:bookmarkStart w:id="0" w:name="_Hlk177979226"/>
      <w:r w:rsidR="00B46491">
        <w:fldChar w:fldCharType="begin"/>
      </w:r>
      <w:r w:rsidR="00B46491">
        <w:instrText>HYPERLINK "mailto:under25program@cancertas.org.au" \h</w:instrText>
      </w:r>
      <w:r w:rsidR="00B46491">
        <w:fldChar w:fldCharType="separate"/>
      </w:r>
      <w:r w:rsidR="005F19A9">
        <w:t>under25program@cancertas.org.au</w:t>
      </w:r>
      <w:r w:rsidR="00B46491">
        <w:fldChar w:fldCharType="end"/>
      </w:r>
      <w:bookmarkEnd w:id="0"/>
      <w:r w:rsidR="00ED3834">
        <w:t>.</w:t>
      </w:r>
      <w:r w:rsidR="00E6201B">
        <w:t xml:space="preserve"> </w:t>
      </w:r>
    </w:p>
    <w:p w14:paraId="76328C85" w14:textId="77777777" w:rsidR="00D7476A" w:rsidRDefault="00D7476A" w:rsidP="00ED3834">
      <w:pPr>
        <w:pStyle w:val="ListParagraph"/>
        <w:ind w:left="720" w:firstLine="0"/>
      </w:pPr>
    </w:p>
    <w:p w14:paraId="343184D9" w14:textId="770DDBA0" w:rsidR="008E30DF" w:rsidRDefault="00D21FB5" w:rsidP="00ED3834">
      <w:r>
        <w:t>Applications will be reviewed within 2 weeks of receipt of application and</w:t>
      </w:r>
      <w:r w:rsidR="008E30DF">
        <w:t xml:space="preserve"> the supportive care team will arrange a </w:t>
      </w:r>
      <w:r w:rsidR="00D7476A">
        <w:t xml:space="preserve">compulsory </w:t>
      </w:r>
      <w:r>
        <w:t xml:space="preserve">interview </w:t>
      </w:r>
      <w:r w:rsidR="002D64BA">
        <w:t xml:space="preserve">with </w:t>
      </w:r>
      <w:r>
        <w:t>the applicant</w:t>
      </w:r>
      <w:r w:rsidR="00D7476A">
        <w:t xml:space="preserve"> that will be undertaken over the phone</w:t>
      </w:r>
      <w:r w:rsidR="00E6201B">
        <w:t>. During this phone call</w:t>
      </w:r>
      <w:r w:rsidR="008E30DF">
        <w:t xml:space="preserve"> the supportive care team member will</w:t>
      </w:r>
      <w:r w:rsidR="00D7476A">
        <w:t xml:space="preserve"> </w:t>
      </w:r>
      <w:r w:rsidR="008E30DF">
        <w:t xml:space="preserve">ask questions about the young person’s cancer experience, family impact and aspirations related the scholarship. </w:t>
      </w:r>
    </w:p>
    <w:p w14:paraId="0CEF421D" w14:textId="77777777" w:rsidR="00D7476A" w:rsidRDefault="00D7476A" w:rsidP="00ED3834"/>
    <w:p w14:paraId="6E75D571" w14:textId="21A2AB1D" w:rsidR="00FD191F" w:rsidRDefault="00D7476A" w:rsidP="00ED3834">
      <w:r>
        <w:t xml:space="preserve">During the interview, </w:t>
      </w:r>
      <w:r w:rsidR="00D21FB5">
        <w:t xml:space="preserve">additional support for the young person will be offered by </w:t>
      </w:r>
      <w:r>
        <w:t xml:space="preserve">Cancer Council Tasmania </w:t>
      </w:r>
      <w:r w:rsidR="00FD191F">
        <w:t xml:space="preserve">staff </w:t>
      </w:r>
      <w:r w:rsidR="00D21FB5">
        <w:t xml:space="preserve">inclusive of referrals to other cancer organisations as appropriate. </w:t>
      </w:r>
    </w:p>
    <w:p w14:paraId="4326D639" w14:textId="77777777" w:rsidR="00D7476A" w:rsidRDefault="00D7476A" w:rsidP="00ED3834"/>
    <w:p w14:paraId="609A641E" w14:textId="5207BC57" w:rsidR="00D21FB5" w:rsidRDefault="00D7476A" w:rsidP="00ED3834">
      <w:r>
        <w:t xml:space="preserve">Additionally, during the interview Cancer Council Tasmania </w:t>
      </w:r>
      <w:r w:rsidR="00D21FB5">
        <w:t>will work with the young person to complete a short biography</w:t>
      </w:r>
      <w:r w:rsidR="00FD191F">
        <w:t xml:space="preserve"> which </w:t>
      </w:r>
      <w:r w:rsidR="008E30DF">
        <w:t xml:space="preserve">could </w:t>
      </w:r>
      <w:r w:rsidR="00FD191F">
        <w:t>be provided to the program sponsors, this can be kept anonymous if requested by the young person. For</w:t>
      </w:r>
      <w:r w:rsidR="008E30DF">
        <w:t xml:space="preserve"> additional</w:t>
      </w:r>
      <w:r w:rsidR="00FD191F">
        <w:t xml:space="preserve"> media opportunities a media consent form will need to be completed by the young person</w:t>
      </w:r>
      <w:r w:rsidR="008E30DF">
        <w:t xml:space="preserve"> and/or parent/guardian. </w:t>
      </w:r>
    </w:p>
    <w:p w14:paraId="6C027743" w14:textId="77777777" w:rsidR="00D7476A" w:rsidRDefault="00D7476A" w:rsidP="00ED3834"/>
    <w:p w14:paraId="22B2E4C4" w14:textId="13EE14AC" w:rsidR="00D21FB5" w:rsidRDefault="00D21FB5" w:rsidP="00ED3834">
      <w:r>
        <w:t>Applicants will be notified of the outcome of their application and payment made within 2-4 weeks of the phone interview taking place.</w:t>
      </w:r>
    </w:p>
    <w:p w14:paraId="66E45ACC" w14:textId="77777777" w:rsidR="006E548C" w:rsidRDefault="006E548C" w:rsidP="00ED3834"/>
    <w:p w14:paraId="42BDDB17" w14:textId="788B435C" w:rsidR="00D7476A" w:rsidRDefault="006E548C" w:rsidP="00ED3834">
      <w:r>
        <w:t xml:space="preserve">Applying for a Seize the Day Educational Scholarship requires the applicant to reflect on their individual cancer experience including personal and family information, their individual cancer experience and academic goals. For some people this may be challenging. </w:t>
      </w:r>
      <w:r w:rsidR="00D7476A">
        <w:t xml:space="preserve">Applicants and their families are invited to connect with Cancer Council Tasmania Support Services at any stage throughout the application process should they require support. </w:t>
      </w:r>
    </w:p>
    <w:p w14:paraId="51D80DC8" w14:textId="088AE35E" w:rsidR="006E548C" w:rsidRDefault="006E548C" w:rsidP="00ED3834"/>
    <w:sectPr w:rsidR="006E548C">
      <w:headerReference w:type="default" r:id="rId11"/>
      <w:footerReference w:type="default" r:id="rId12"/>
      <w:pgSz w:w="11910" w:h="16840"/>
      <w:pgMar w:top="1660" w:right="900" w:bottom="1260" w:left="880" w:header="237" w:footer="10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612BF" w14:textId="77777777" w:rsidR="008708E6" w:rsidRDefault="008708E6">
      <w:r>
        <w:separator/>
      </w:r>
    </w:p>
  </w:endnote>
  <w:endnote w:type="continuationSeparator" w:id="0">
    <w:p w14:paraId="222CD7E1" w14:textId="77777777" w:rsidR="008708E6" w:rsidRDefault="00870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03602" w14:textId="420D7585" w:rsidR="00207802" w:rsidRDefault="005F19A9">
    <w:pPr>
      <w:pStyle w:val="BodyText"/>
      <w:spacing w:line="14" w:lineRule="auto"/>
      <w:ind w:left="0"/>
      <w:rPr>
        <w:sz w:val="20"/>
      </w:rPr>
    </w:pPr>
    <w:r>
      <w:rPr>
        <w:noProof/>
      </w:rPr>
      <mc:AlternateContent>
        <mc:Choice Requires="wps">
          <w:drawing>
            <wp:anchor distT="0" distB="0" distL="114300" distR="114300" simplePos="0" relativeHeight="251658240" behindDoc="1" locked="0" layoutInCell="1" allowOverlap="1" wp14:anchorId="321F1C17" wp14:editId="014EAB47">
              <wp:simplePos x="0" y="0"/>
              <wp:positionH relativeFrom="page">
                <wp:posOffset>618490</wp:posOffset>
              </wp:positionH>
              <wp:positionV relativeFrom="page">
                <wp:posOffset>9872345</wp:posOffset>
              </wp:positionV>
              <wp:extent cx="6328410" cy="490855"/>
              <wp:effectExtent l="0" t="0" r="0" b="0"/>
              <wp:wrapNone/>
              <wp:docPr id="19988513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8410" cy="490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A4EB9" w14:textId="77777777" w:rsidR="00207802" w:rsidRDefault="005F19A9">
                          <w:pPr>
                            <w:spacing w:before="15"/>
                            <w:ind w:left="20" w:right="18"/>
                            <w:jc w:val="both"/>
                            <w:rPr>
                              <w:rFonts w:ascii="Times New Roman" w:hAnsi="Times New Roman"/>
                              <w:sz w:val="16"/>
                            </w:rPr>
                          </w:pPr>
                          <w:r>
                            <w:rPr>
                              <w:rFonts w:ascii="Arial" w:hAnsi="Arial"/>
                              <w:sz w:val="16"/>
                            </w:rPr>
                            <w:t xml:space="preserve">Privacy is important to </w:t>
                          </w:r>
                          <w:proofErr w:type="gramStart"/>
                          <w:r>
                            <w:rPr>
                              <w:rFonts w:ascii="Arial" w:hAnsi="Arial"/>
                              <w:sz w:val="16"/>
                            </w:rPr>
                            <w:t>us</w:t>
                          </w:r>
                          <w:proofErr w:type="gramEnd"/>
                          <w:r>
                            <w:rPr>
                              <w:rFonts w:ascii="Arial" w:hAnsi="Arial"/>
                              <w:sz w:val="16"/>
                            </w:rPr>
                            <w:t xml:space="preserve"> and we treat your information with respect, integrity and honesty in keeping with our core values and as governed by the Privacy Act. Information you provide may be used to let you know of our current programs and events. Our full Privacy Policy may be accessed on our website </w:t>
                          </w:r>
                          <w:hyperlink r:id="rId1">
                            <w:r>
                              <w:rPr>
                                <w:rFonts w:ascii="Times New Roman" w:hAnsi="Times New Roman"/>
                                <w:color w:val="0000FF"/>
                                <w:sz w:val="16"/>
                                <w:u w:val="single" w:color="0000FF"/>
                              </w:rPr>
                              <w:t>http://www.cancertas.org.au/privacy-statement/</w:t>
                            </w:r>
                            <w:r>
                              <w:rPr>
                                <w:rFonts w:ascii="Arial" w:hAnsi="Arial"/>
                                <w:sz w:val="16"/>
                              </w:rPr>
                              <w:t>I</w:t>
                            </w:r>
                          </w:hyperlink>
                          <w:r>
                            <w:rPr>
                              <w:rFonts w:ascii="Arial" w:hAnsi="Arial"/>
                              <w:sz w:val="16"/>
                            </w:rPr>
                            <w:t xml:space="preserve">f you do not wish to receive further correspondence from us, please don’t hesitate to contact us on 1300 65 65 85 or by e-mail </w:t>
                          </w:r>
                          <w:hyperlink r:id="rId2">
                            <w:r>
                              <w:rPr>
                                <w:rFonts w:ascii="Times New Roman" w:hAnsi="Times New Roman"/>
                                <w:color w:val="0000FF"/>
                                <w:sz w:val="16"/>
                                <w:u w:val="single" w:color="0000FF"/>
                              </w:rPr>
                              <w:t>infotas@cancertas.org.au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F1C17" id="_x0000_t202" coordsize="21600,21600" o:spt="202" path="m,l,21600r21600,l21600,xe">
              <v:stroke joinstyle="miter"/>
              <v:path gradientshapeok="t" o:connecttype="rect"/>
            </v:shapetype>
            <v:shape id="Text Box 1" o:spid="_x0000_s1028" type="#_x0000_t202" style="position:absolute;margin-left:48.7pt;margin-top:777.35pt;width:498.3pt;height:38.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" filled="f" stroked="f">
              <v:textbox inset="0,0,0,0">
                <w:txbxContent>
                  <w:p w14:paraId="2ABA4EB9" w14:textId="77777777" w:rsidR="00207802" w:rsidRDefault="005F19A9">
                    <w:pPr>
                      <w:spacing w:before="15"/>
                      <w:ind w:left="20" w:right="18"/>
                      <w:jc w:val="both"/>
                      <w:rPr>
                        <w:rFonts w:ascii="Times New Roman" w:hAnsi="Times New Roman"/>
                        <w:sz w:val="16"/>
                      </w:rPr>
                    </w:pPr>
                    <w:r>
                      <w:rPr>
                        <w:rFonts w:ascii="Arial" w:hAnsi="Arial"/>
                        <w:sz w:val="16"/>
                      </w:rPr>
                      <w:t xml:space="preserve">Privacy is important to </w:t>
                    </w:r>
                    <w:proofErr w:type="gramStart"/>
                    <w:r>
                      <w:rPr>
                        <w:rFonts w:ascii="Arial" w:hAnsi="Arial"/>
                        <w:sz w:val="16"/>
                      </w:rPr>
                      <w:t>us</w:t>
                    </w:r>
                    <w:proofErr w:type="gramEnd"/>
                    <w:r>
                      <w:rPr>
                        <w:rFonts w:ascii="Arial" w:hAnsi="Arial"/>
                        <w:sz w:val="16"/>
                      </w:rPr>
                      <w:t xml:space="preserve"> and we treat your information with respect, integrity and honesty in keeping with our core values and as governed by the Privacy Act. Information you provide may be used to let you know of our current programs and events. Our full Privacy Policy may be accessed on our website </w:t>
                    </w:r>
                    <w:hyperlink r:id="rId3">
                      <w:r>
                        <w:rPr>
                          <w:rFonts w:ascii="Times New Roman" w:hAnsi="Times New Roman"/>
                          <w:color w:val="0000FF"/>
                          <w:sz w:val="16"/>
                          <w:u w:val="single" w:color="0000FF"/>
                        </w:rPr>
                        <w:t>http://www.cancertas.org.au/privacy-statement/</w:t>
                      </w:r>
                      <w:r>
                        <w:rPr>
                          <w:rFonts w:ascii="Arial" w:hAnsi="Arial"/>
                          <w:sz w:val="16"/>
                        </w:rPr>
                        <w:t>I</w:t>
                      </w:r>
                    </w:hyperlink>
                    <w:r>
                      <w:rPr>
                        <w:rFonts w:ascii="Arial" w:hAnsi="Arial"/>
                        <w:sz w:val="16"/>
                      </w:rPr>
                      <w:t xml:space="preserve">f you do not wish to receive further correspondence from us, please don’t hesitate to contact us on 1300 65 65 85 or by e-mail </w:t>
                    </w:r>
                    <w:hyperlink r:id="rId4">
                      <w:r>
                        <w:rPr>
                          <w:rFonts w:ascii="Times New Roman" w:hAnsi="Times New Roman"/>
                          <w:color w:val="0000FF"/>
                          <w:sz w:val="16"/>
                          <w:u w:val="single" w:color="0000FF"/>
                        </w:rPr>
                        <w:t>infotas@cancertas.org.au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A02B0" w14:textId="77777777" w:rsidR="008708E6" w:rsidRDefault="008708E6">
      <w:r>
        <w:separator/>
      </w:r>
    </w:p>
  </w:footnote>
  <w:footnote w:type="continuationSeparator" w:id="0">
    <w:p w14:paraId="5FC2C060" w14:textId="77777777" w:rsidR="008708E6" w:rsidRDefault="00870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88D90" w14:textId="77777777" w:rsidR="00207802" w:rsidRDefault="005F19A9">
    <w:pPr>
      <w:pStyle w:val="BodyText"/>
      <w:spacing w:line="14" w:lineRule="auto"/>
      <w:ind w:left="0"/>
      <w:rPr>
        <w:sz w:val="20"/>
      </w:rPr>
    </w:pPr>
    <w:r>
      <w:rPr>
        <w:noProof/>
      </w:rPr>
      <w:drawing>
        <wp:anchor distT="0" distB="0" distL="0" distR="0" simplePos="0" relativeHeight="251657216" behindDoc="1" locked="0" layoutInCell="1" allowOverlap="1" wp14:anchorId="4B5ACBA5" wp14:editId="75434E48">
          <wp:simplePos x="0" y="0"/>
          <wp:positionH relativeFrom="page">
            <wp:posOffset>5915025</wp:posOffset>
          </wp:positionH>
          <wp:positionV relativeFrom="page">
            <wp:posOffset>150494</wp:posOffset>
          </wp:positionV>
          <wp:extent cx="1326515" cy="77279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26515" cy="7727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C6006"/>
    <w:multiLevelType w:val="hybridMultilevel"/>
    <w:tmpl w:val="06A2B7A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7767BB3"/>
    <w:multiLevelType w:val="hybridMultilevel"/>
    <w:tmpl w:val="94C23B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9C08B5"/>
    <w:multiLevelType w:val="hybridMultilevel"/>
    <w:tmpl w:val="283276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37413E"/>
    <w:multiLevelType w:val="hybridMultilevel"/>
    <w:tmpl w:val="3CF87B7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8DD6017"/>
    <w:multiLevelType w:val="hybridMultilevel"/>
    <w:tmpl w:val="7DB895C2"/>
    <w:lvl w:ilvl="0" w:tplc="0C090001">
      <w:start w:val="1"/>
      <w:numFmt w:val="bullet"/>
      <w:lvlText w:val=""/>
      <w:lvlJc w:val="left"/>
      <w:pPr>
        <w:ind w:left="927" w:hanging="360"/>
      </w:pPr>
      <w:rPr>
        <w:rFonts w:ascii="Symbol" w:hAnsi="Symbol" w:hint="default"/>
        <w:w w:val="100"/>
        <w:sz w:val="24"/>
        <w:szCs w:val="24"/>
        <w:lang w:val="en-AU" w:eastAsia="en-AU" w:bidi="en-AU"/>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2B3E2BCB"/>
    <w:multiLevelType w:val="hybridMultilevel"/>
    <w:tmpl w:val="5E64B220"/>
    <w:lvl w:ilvl="0" w:tplc="0C090001">
      <w:start w:val="1"/>
      <w:numFmt w:val="bullet"/>
      <w:lvlText w:val=""/>
      <w:lvlJc w:val="left"/>
      <w:pPr>
        <w:ind w:left="834" w:hanging="360"/>
      </w:pPr>
      <w:rPr>
        <w:rFonts w:ascii="Symbol" w:hAnsi="Symbol" w:hint="default"/>
        <w:w w:val="100"/>
        <w:sz w:val="24"/>
        <w:szCs w:val="24"/>
        <w:lang w:val="en-AU" w:eastAsia="en-AU" w:bidi="en-AU"/>
      </w:rPr>
    </w:lvl>
    <w:lvl w:ilvl="1" w:tplc="9AA8C23C">
      <w:numFmt w:val="bullet"/>
      <w:lvlText w:val="•"/>
      <w:lvlJc w:val="left"/>
      <w:pPr>
        <w:ind w:left="1768" w:hanging="360"/>
      </w:pPr>
      <w:rPr>
        <w:rFonts w:hint="default"/>
        <w:lang w:val="en-AU" w:eastAsia="en-AU" w:bidi="en-AU"/>
      </w:rPr>
    </w:lvl>
    <w:lvl w:ilvl="2" w:tplc="120CC2F4">
      <w:numFmt w:val="bullet"/>
      <w:lvlText w:val="•"/>
      <w:lvlJc w:val="left"/>
      <w:pPr>
        <w:ind w:left="2697" w:hanging="360"/>
      </w:pPr>
      <w:rPr>
        <w:rFonts w:hint="default"/>
        <w:lang w:val="en-AU" w:eastAsia="en-AU" w:bidi="en-AU"/>
      </w:rPr>
    </w:lvl>
    <w:lvl w:ilvl="3" w:tplc="822E9D92">
      <w:numFmt w:val="bullet"/>
      <w:lvlText w:val="•"/>
      <w:lvlJc w:val="left"/>
      <w:pPr>
        <w:ind w:left="3625" w:hanging="360"/>
      </w:pPr>
      <w:rPr>
        <w:rFonts w:hint="default"/>
        <w:lang w:val="en-AU" w:eastAsia="en-AU" w:bidi="en-AU"/>
      </w:rPr>
    </w:lvl>
    <w:lvl w:ilvl="4" w:tplc="5CB26FD8">
      <w:numFmt w:val="bullet"/>
      <w:lvlText w:val="•"/>
      <w:lvlJc w:val="left"/>
      <w:pPr>
        <w:ind w:left="4554" w:hanging="360"/>
      </w:pPr>
      <w:rPr>
        <w:rFonts w:hint="default"/>
        <w:lang w:val="en-AU" w:eastAsia="en-AU" w:bidi="en-AU"/>
      </w:rPr>
    </w:lvl>
    <w:lvl w:ilvl="5" w:tplc="420409EC">
      <w:numFmt w:val="bullet"/>
      <w:lvlText w:val="•"/>
      <w:lvlJc w:val="left"/>
      <w:pPr>
        <w:ind w:left="5483" w:hanging="360"/>
      </w:pPr>
      <w:rPr>
        <w:rFonts w:hint="default"/>
        <w:lang w:val="en-AU" w:eastAsia="en-AU" w:bidi="en-AU"/>
      </w:rPr>
    </w:lvl>
    <w:lvl w:ilvl="6" w:tplc="0458DCA6">
      <w:numFmt w:val="bullet"/>
      <w:lvlText w:val="•"/>
      <w:lvlJc w:val="left"/>
      <w:pPr>
        <w:ind w:left="6411" w:hanging="360"/>
      </w:pPr>
      <w:rPr>
        <w:rFonts w:hint="default"/>
        <w:lang w:val="en-AU" w:eastAsia="en-AU" w:bidi="en-AU"/>
      </w:rPr>
    </w:lvl>
    <w:lvl w:ilvl="7" w:tplc="7478A994">
      <w:numFmt w:val="bullet"/>
      <w:lvlText w:val="•"/>
      <w:lvlJc w:val="left"/>
      <w:pPr>
        <w:ind w:left="7340" w:hanging="360"/>
      </w:pPr>
      <w:rPr>
        <w:rFonts w:hint="default"/>
        <w:lang w:val="en-AU" w:eastAsia="en-AU" w:bidi="en-AU"/>
      </w:rPr>
    </w:lvl>
    <w:lvl w:ilvl="8" w:tplc="1832AAE8">
      <w:numFmt w:val="bullet"/>
      <w:lvlText w:val="•"/>
      <w:lvlJc w:val="left"/>
      <w:pPr>
        <w:ind w:left="8269" w:hanging="360"/>
      </w:pPr>
      <w:rPr>
        <w:rFonts w:hint="default"/>
        <w:lang w:val="en-AU" w:eastAsia="en-AU" w:bidi="en-AU"/>
      </w:rPr>
    </w:lvl>
  </w:abstractNum>
  <w:abstractNum w:abstractNumId="6" w15:restartNumberingAfterBreak="0">
    <w:nsid w:val="2D944D6B"/>
    <w:multiLevelType w:val="hybridMultilevel"/>
    <w:tmpl w:val="6F8CB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896D0A"/>
    <w:multiLevelType w:val="hybridMultilevel"/>
    <w:tmpl w:val="FA3C7DC4"/>
    <w:lvl w:ilvl="0" w:tplc="9AA8C23C">
      <w:numFmt w:val="bullet"/>
      <w:lvlText w:val="•"/>
      <w:lvlJc w:val="left"/>
      <w:pPr>
        <w:ind w:left="2344" w:hanging="360"/>
      </w:pPr>
      <w:rPr>
        <w:rFonts w:hint="default"/>
        <w:lang w:val="en-AU" w:eastAsia="en-AU" w:bidi="en-AU"/>
      </w:rPr>
    </w:lvl>
    <w:lvl w:ilvl="1" w:tplc="0C090003" w:tentative="1">
      <w:start w:val="1"/>
      <w:numFmt w:val="bullet"/>
      <w:lvlText w:val="o"/>
      <w:lvlJc w:val="left"/>
      <w:pPr>
        <w:ind w:left="3064" w:hanging="360"/>
      </w:pPr>
      <w:rPr>
        <w:rFonts w:ascii="Courier New" w:hAnsi="Courier New" w:cs="Courier New" w:hint="default"/>
      </w:rPr>
    </w:lvl>
    <w:lvl w:ilvl="2" w:tplc="0C090005" w:tentative="1">
      <w:start w:val="1"/>
      <w:numFmt w:val="bullet"/>
      <w:lvlText w:val=""/>
      <w:lvlJc w:val="left"/>
      <w:pPr>
        <w:ind w:left="3784" w:hanging="360"/>
      </w:pPr>
      <w:rPr>
        <w:rFonts w:ascii="Wingdings" w:hAnsi="Wingdings" w:hint="default"/>
      </w:rPr>
    </w:lvl>
    <w:lvl w:ilvl="3" w:tplc="0C090001" w:tentative="1">
      <w:start w:val="1"/>
      <w:numFmt w:val="bullet"/>
      <w:lvlText w:val=""/>
      <w:lvlJc w:val="left"/>
      <w:pPr>
        <w:ind w:left="4504" w:hanging="360"/>
      </w:pPr>
      <w:rPr>
        <w:rFonts w:ascii="Symbol" w:hAnsi="Symbol" w:hint="default"/>
      </w:rPr>
    </w:lvl>
    <w:lvl w:ilvl="4" w:tplc="0C090003" w:tentative="1">
      <w:start w:val="1"/>
      <w:numFmt w:val="bullet"/>
      <w:lvlText w:val="o"/>
      <w:lvlJc w:val="left"/>
      <w:pPr>
        <w:ind w:left="5224" w:hanging="360"/>
      </w:pPr>
      <w:rPr>
        <w:rFonts w:ascii="Courier New" w:hAnsi="Courier New" w:cs="Courier New" w:hint="default"/>
      </w:rPr>
    </w:lvl>
    <w:lvl w:ilvl="5" w:tplc="0C090005" w:tentative="1">
      <w:start w:val="1"/>
      <w:numFmt w:val="bullet"/>
      <w:lvlText w:val=""/>
      <w:lvlJc w:val="left"/>
      <w:pPr>
        <w:ind w:left="5944" w:hanging="360"/>
      </w:pPr>
      <w:rPr>
        <w:rFonts w:ascii="Wingdings" w:hAnsi="Wingdings" w:hint="default"/>
      </w:rPr>
    </w:lvl>
    <w:lvl w:ilvl="6" w:tplc="0C090001" w:tentative="1">
      <w:start w:val="1"/>
      <w:numFmt w:val="bullet"/>
      <w:lvlText w:val=""/>
      <w:lvlJc w:val="left"/>
      <w:pPr>
        <w:ind w:left="6664" w:hanging="360"/>
      </w:pPr>
      <w:rPr>
        <w:rFonts w:ascii="Symbol" w:hAnsi="Symbol" w:hint="default"/>
      </w:rPr>
    </w:lvl>
    <w:lvl w:ilvl="7" w:tplc="0C090003" w:tentative="1">
      <w:start w:val="1"/>
      <w:numFmt w:val="bullet"/>
      <w:lvlText w:val="o"/>
      <w:lvlJc w:val="left"/>
      <w:pPr>
        <w:ind w:left="7384" w:hanging="360"/>
      </w:pPr>
      <w:rPr>
        <w:rFonts w:ascii="Courier New" w:hAnsi="Courier New" w:cs="Courier New" w:hint="default"/>
      </w:rPr>
    </w:lvl>
    <w:lvl w:ilvl="8" w:tplc="0C090005" w:tentative="1">
      <w:start w:val="1"/>
      <w:numFmt w:val="bullet"/>
      <w:lvlText w:val=""/>
      <w:lvlJc w:val="left"/>
      <w:pPr>
        <w:ind w:left="8104" w:hanging="360"/>
      </w:pPr>
      <w:rPr>
        <w:rFonts w:ascii="Wingdings" w:hAnsi="Wingdings" w:hint="default"/>
      </w:rPr>
    </w:lvl>
  </w:abstractNum>
  <w:abstractNum w:abstractNumId="8" w15:restartNumberingAfterBreak="0">
    <w:nsid w:val="3CEF6900"/>
    <w:multiLevelType w:val="hybridMultilevel"/>
    <w:tmpl w:val="E1C01C82"/>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9" w15:restartNumberingAfterBreak="0">
    <w:nsid w:val="3D332067"/>
    <w:multiLevelType w:val="hybridMultilevel"/>
    <w:tmpl w:val="86784CFA"/>
    <w:lvl w:ilvl="0" w:tplc="9AA8C23C">
      <w:numFmt w:val="bullet"/>
      <w:lvlText w:val="•"/>
      <w:lvlJc w:val="left"/>
      <w:pPr>
        <w:ind w:left="2520" w:hanging="360"/>
      </w:pPr>
      <w:rPr>
        <w:rFonts w:hint="default"/>
        <w:lang w:val="en-AU" w:eastAsia="en-AU" w:bidi="en-AU"/>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0" w15:restartNumberingAfterBreak="0">
    <w:nsid w:val="478B6E4F"/>
    <w:multiLevelType w:val="hybridMultilevel"/>
    <w:tmpl w:val="4A5E62CA"/>
    <w:lvl w:ilvl="0" w:tplc="0C090001">
      <w:start w:val="1"/>
      <w:numFmt w:val="bullet"/>
      <w:lvlText w:val=""/>
      <w:lvlJc w:val="left"/>
      <w:pPr>
        <w:ind w:left="1193" w:hanging="360"/>
      </w:pPr>
      <w:rPr>
        <w:rFonts w:ascii="Symbol" w:hAnsi="Symbol" w:hint="default"/>
      </w:rPr>
    </w:lvl>
    <w:lvl w:ilvl="1" w:tplc="0C090003" w:tentative="1">
      <w:start w:val="1"/>
      <w:numFmt w:val="bullet"/>
      <w:lvlText w:val="o"/>
      <w:lvlJc w:val="left"/>
      <w:pPr>
        <w:ind w:left="1913" w:hanging="360"/>
      </w:pPr>
      <w:rPr>
        <w:rFonts w:ascii="Courier New" w:hAnsi="Courier New" w:cs="Courier New" w:hint="default"/>
      </w:rPr>
    </w:lvl>
    <w:lvl w:ilvl="2" w:tplc="0C090005" w:tentative="1">
      <w:start w:val="1"/>
      <w:numFmt w:val="bullet"/>
      <w:lvlText w:val=""/>
      <w:lvlJc w:val="left"/>
      <w:pPr>
        <w:ind w:left="2633" w:hanging="360"/>
      </w:pPr>
      <w:rPr>
        <w:rFonts w:ascii="Wingdings" w:hAnsi="Wingdings" w:hint="default"/>
      </w:rPr>
    </w:lvl>
    <w:lvl w:ilvl="3" w:tplc="0C090001" w:tentative="1">
      <w:start w:val="1"/>
      <w:numFmt w:val="bullet"/>
      <w:lvlText w:val=""/>
      <w:lvlJc w:val="left"/>
      <w:pPr>
        <w:ind w:left="3353" w:hanging="360"/>
      </w:pPr>
      <w:rPr>
        <w:rFonts w:ascii="Symbol" w:hAnsi="Symbol" w:hint="default"/>
      </w:rPr>
    </w:lvl>
    <w:lvl w:ilvl="4" w:tplc="0C090003" w:tentative="1">
      <w:start w:val="1"/>
      <w:numFmt w:val="bullet"/>
      <w:lvlText w:val="o"/>
      <w:lvlJc w:val="left"/>
      <w:pPr>
        <w:ind w:left="4073" w:hanging="360"/>
      </w:pPr>
      <w:rPr>
        <w:rFonts w:ascii="Courier New" w:hAnsi="Courier New" w:cs="Courier New" w:hint="default"/>
      </w:rPr>
    </w:lvl>
    <w:lvl w:ilvl="5" w:tplc="0C090005" w:tentative="1">
      <w:start w:val="1"/>
      <w:numFmt w:val="bullet"/>
      <w:lvlText w:val=""/>
      <w:lvlJc w:val="left"/>
      <w:pPr>
        <w:ind w:left="4793" w:hanging="360"/>
      </w:pPr>
      <w:rPr>
        <w:rFonts w:ascii="Wingdings" w:hAnsi="Wingdings" w:hint="default"/>
      </w:rPr>
    </w:lvl>
    <w:lvl w:ilvl="6" w:tplc="0C090001" w:tentative="1">
      <w:start w:val="1"/>
      <w:numFmt w:val="bullet"/>
      <w:lvlText w:val=""/>
      <w:lvlJc w:val="left"/>
      <w:pPr>
        <w:ind w:left="5513" w:hanging="360"/>
      </w:pPr>
      <w:rPr>
        <w:rFonts w:ascii="Symbol" w:hAnsi="Symbol" w:hint="default"/>
      </w:rPr>
    </w:lvl>
    <w:lvl w:ilvl="7" w:tplc="0C090003" w:tentative="1">
      <w:start w:val="1"/>
      <w:numFmt w:val="bullet"/>
      <w:lvlText w:val="o"/>
      <w:lvlJc w:val="left"/>
      <w:pPr>
        <w:ind w:left="6233" w:hanging="360"/>
      </w:pPr>
      <w:rPr>
        <w:rFonts w:ascii="Courier New" w:hAnsi="Courier New" w:cs="Courier New" w:hint="default"/>
      </w:rPr>
    </w:lvl>
    <w:lvl w:ilvl="8" w:tplc="0C090005" w:tentative="1">
      <w:start w:val="1"/>
      <w:numFmt w:val="bullet"/>
      <w:lvlText w:val=""/>
      <w:lvlJc w:val="left"/>
      <w:pPr>
        <w:ind w:left="6953" w:hanging="360"/>
      </w:pPr>
      <w:rPr>
        <w:rFonts w:ascii="Wingdings" w:hAnsi="Wingdings" w:hint="default"/>
      </w:rPr>
    </w:lvl>
  </w:abstractNum>
  <w:abstractNum w:abstractNumId="11" w15:restartNumberingAfterBreak="0">
    <w:nsid w:val="721032EB"/>
    <w:multiLevelType w:val="hybridMultilevel"/>
    <w:tmpl w:val="FE243A42"/>
    <w:lvl w:ilvl="0" w:tplc="9AA8C23C">
      <w:numFmt w:val="bullet"/>
      <w:lvlText w:val="•"/>
      <w:lvlJc w:val="left"/>
      <w:pPr>
        <w:ind w:left="1554" w:hanging="360"/>
      </w:pPr>
      <w:rPr>
        <w:rFonts w:hint="default"/>
        <w:lang w:val="en-AU" w:eastAsia="en-AU" w:bidi="en-AU"/>
      </w:rPr>
    </w:lvl>
    <w:lvl w:ilvl="1" w:tplc="0C090003" w:tentative="1">
      <w:start w:val="1"/>
      <w:numFmt w:val="bullet"/>
      <w:lvlText w:val="o"/>
      <w:lvlJc w:val="left"/>
      <w:pPr>
        <w:ind w:left="2274" w:hanging="360"/>
      </w:pPr>
      <w:rPr>
        <w:rFonts w:ascii="Courier New" w:hAnsi="Courier New" w:cs="Courier New" w:hint="default"/>
      </w:rPr>
    </w:lvl>
    <w:lvl w:ilvl="2" w:tplc="0C090005" w:tentative="1">
      <w:start w:val="1"/>
      <w:numFmt w:val="bullet"/>
      <w:lvlText w:val=""/>
      <w:lvlJc w:val="left"/>
      <w:pPr>
        <w:ind w:left="2994" w:hanging="360"/>
      </w:pPr>
      <w:rPr>
        <w:rFonts w:ascii="Wingdings" w:hAnsi="Wingdings" w:hint="default"/>
      </w:rPr>
    </w:lvl>
    <w:lvl w:ilvl="3" w:tplc="0C090001" w:tentative="1">
      <w:start w:val="1"/>
      <w:numFmt w:val="bullet"/>
      <w:lvlText w:val=""/>
      <w:lvlJc w:val="left"/>
      <w:pPr>
        <w:ind w:left="3714" w:hanging="360"/>
      </w:pPr>
      <w:rPr>
        <w:rFonts w:ascii="Symbol" w:hAnsi="Symbol" w:hint="default"/>
      </w:rPr>
    </w:lvl>
    <w:lvl w:ilvl="4" w:tplc="0C090003" w:tentative="1">
      <w:start w:val="1"/>
      <w:numFmt w:val="bullet"/>
      <w:lvlText w:val="o"/>
      <w:lvlJc w:val="left"/>
      <w:pPr>
        <w:ind w:left="4434" w:hanging="360"/>
      </w:pPr>
      <w:rPr>
        <w:rFonts w:ascii="Courier New" w:hAnsi="Courier New" w:cs="Courier New" w:hint="default"/>
      </w:rPr>
    </w:lvl>
    <w:lvl w:ilvl="5" w:tplc="0C090005" w:tentative="1">
      <w:start w:val="1"/>
      <w:numFmt w:val="bullet"/>
      <w:lvlText w:val=""/>
      <w:lvlJc w:val="left"/>
      <w:pPr>
        <w:ind w:left="5154" w:hanging="360"/>
      </w:pPr>
      <w:rPr>
        <w:rFonts w:ascii="Wingdings" w:hAnsi="Wingdings" w:hint="default"/>
      </w:rPr>
    </w:lvl>
    <w:lvl w:ilvl="6" w:tplc="0C090001" w:tentative="1">
      <w:start w:val="1"/>
      <w:numFmt w:val="bullet"/>
      <w:lvlText w:val=""/>
      <w:lvlJc w:val="left"/>
      <w:pPr>
        <w:ind w:left="5874" w:hanging="360"/>
      </w:pPr>
      <w:rPr>
        <w:rFonts w:ascii="Symbol" w:hAnsi="Symbol" w:hint="default"/>
      </w:rPr>
    </w:lvl>
    <w:lvl w:ilvl="7" w:tplc="0C090003" w:tentative="1">
      <w:start w:val="1"/>
      <w:numFmt w:val="bullet"/>
      <w:lvlText w:val="o"/>
      <w:lvlJc w:val="left"/>
      <w:pPr>
        <w:ind w:left="6594" w:hanging="360"/>
      </w:pPr>
      <w:rPr>
        <w:rFonts w:ascii="Courier New" w:hAnsi="Courier New" w:cs="Courier New" w:hint="default"/>
      </w:rPr>
    </w:lvl>
    <w:lvl w:ilvl="8" w:tplc="0C090005" w:tentative="1">
      <w:start w:val="1"/>
      <w:numFmt w:val="bullet"/>
      <w:lvlText w:val=""/>
      <w:lvlJc w:val="left"/>
      <w:pPr>
        <w:ind w:left="7314" w:hanging="360"/>
      </w:pPr>
      <w:rPr>
        <w:rFonts w:ascii="Wingdings" w:hAnsi="Wingdings" w:hint="default"/>
      </w:rPr>
    </w:lvl>
  </w:abstractNum>
  <w:abstractNum w:abstractNumId="12" w15:restartNumberingAfterBreak="0">
    <w:nsid w:val="792E3503"/>
    <w:multiLevelType w:val="hybridMultilevel"/>
    <w:tmpl w:val="2A822E10"/>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01985797">
    <w:abstractNumId w:val="5"/>
  </w:num>
  <w:num w:numId="2" w16cid:durableId="430319068">
    <w:abstractNumId w:val="6"/>
  </w:num>
  <w:num w:numId="3" w16cid:durableId="1096563071">
    <w:abstractNumId w:val="1"/>
  </w:num>
  <w:num w:numId="4" w16cid:durableId="929893333">
    <w:abstractNumId w:val="3"/>
  </w:num>
  <w:num w:numId="5" w16cid:durableId="1526014174">
    <w:abstractNumId w:val="2"/>
  </w:num>
  <w:num w:numId="6" w16cid:durableId="399644773">
    <w:abstractNumId w:val="0"/>
  </w:num>
  <w:num w:numId="7" w16cid:durableId="913320880">
    <w:abstractNumId w:val="10"/>
  </w:num>
  <w:num w:numId="8" w16cid:durableId="1048146562">
    <w:abstractNumId w:val="8"/>
  </w:num>
  <w:num w:numId="9" w16cid:durableId="1064186574">
    <w:abstractNumId w:val="7"/>
  </w:num>
  <w:num w:numId="10" w16cid:durableId="1987977229">
    <w:abstractNumId w:val="9"/>
  </w:num>
  <w:num w:numId="11" w16cid:durableId="1349872266">
    <w:abstractNumId w:val="11"/>
  </w:num>
  <w:num w:numId="12" w16cid:durableId="1446534991">
    <w:abstractNumId w:val="4"/>
  </w:num>
  <w:num w:numId="13" w16cid:durableId="2077438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802"/>
    <w:rsid w:val="00020AE7"/>
    <w:rsid w:val="000A5C2F"/>
    <w:rsid w:val="000B4A17"/>
    <w:rsid w:val="000F2BFF"/>
    <w:rsid w:val="0014376D"/>
    <w:rsid w:val="00207802"/>
    <w:rsid w:val="002C2AC1"/>
    <w:rsid w:val="002D64BA"/>
    <w:rsid w:val="00307F31"/>
    <w:rsid w:val="003873D2"/>
    <w:rsid w:val="00392391"/>
    <w:rsid w:val="0044212C"/>
    <w:rsid w:val="00454902"/>
    <w:rsid w:val="004B7374"/>
    <w:rsid w:val="004E0D4E"/>
    <w:rsid w:val="005054F1"/>
    <w:rsid w:val="005A15D8"/>
    <w:rsid w:val="005C0EFB"/>
    <w:rsid w:val="005F19A9"/>
    <w:rsid w:val="00604E9D"/>
    <w:rsid w:val="006D711A"/>
    <w:rsid w:val="006E548C"/>
    <w:rsid w:val="006F074F"/>
    <w:rsid w:val="008708E6"/>
    <w:rsid w:val="008B16AB"/>
    <w:rsid w:val="008E30DF"/>
    <w:rsid w:val="0093386D"/>
    <w:rsid w:val="00A42128"/>
    <w:rsid w:val="00A924C0"/>
    <w:rsid w:val="00AD176B"/>
    <w:rsid w:val="00AD76FA"/>
    <w:rsid w:val="00AF241B"/>
    <w:rsid w:val="00B149AA"/>
    <w:rsid w:val="00B46491"/>
    <w:rsid w:val="00B67B9D"/>
    <w:rsid w:val="00BD720B"/>
    <w:rsid w:val="00D21FB5"/>
    <w:rsid w:val="00D27F78"/>
    <w:rsid w:val="00D7476A"/>
    <w:rsid w:val="00D9195A"/>
    <w:rsid w:val="00E57B39"/>
    <w:rsid w:val="00E6201B"/>
    <w:rsid w:val="00E81838"/>
    <w:rsid w:val="00EB6C5B"/>
    <w:rsid w:val="00ED3834"/>
    <w:rsid w:val="00F02177"/>
    <w:rsid w:val="00F93081"/>
    <w:rsid w:val="00FD191F"/>
    <w:rsid w:val="00FF64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7DD64"/>
  <w15:docId w15:val="{7541DEFF-B6A0-4918-86D3-9A70BE05C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AU" w:eastAsia="en-AU" w:bidi="en-AU"/>
    </w:rPr>
  </w:style>
  <w:style w:type="paragraph" w:styleId="Heading1">
    <w:name w:val="heading 1"/>
    <w:basedOn w:val="Normal"/>
    <w:uiPriority w:val="9"/>
    <w:qFormat/>
    <w:pPr>
      <w:spacing w:line="341" w:lineRule="exact"/>
      <w:ind w:left="113"/>
      <w:outlineLvl w:val="0"/>
    </w:pPr>
    <w:rPr>
      <w:b/>
      <w:bCs/>
      <w:sz w:val="28"/>
      <w:szCs w:val="28"/>
    </w:rPr>
  </w:style>
  <w:style w:type="paragraph" w:styleId="Heading2">
    <w:name w:val="heading 2"/>
    <w:basedOn w:val="Normal"/>
    <w:uiPriority w:val="9"/>
    <w:unhideWhenUsed/>
    <w:qFormat/>
    <w:pPr>
      <w:ind w:left="11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4"/>
    </w:pPr>
    <w:rPr>
      <w:sz w:val="24"/>
      <w:szCs w:val="24"/>
    </w:rPr>
  </w:style>
  <w:style w:type="paragraph" w:styleId="ListParagraph">
    <w:name w:val="List Paragraph"/>
    <w:basedOn w:val="Normal"/>
    <w:uiPriority w:val="1"/>
    <w:qFormat/>
    <w:pPr>
      <w:spacing w:line="305" w:lineRule="exact"/>
      <w:ind w:left="834"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149AA"/>
    <w:rPr>
      <w:sz w:val="16"/>
      <w:szCs w:val="16"/>
    </w:rPr>
  </w:style>
  <w:style w:type="paragraph" w:styleId="CommentText">
    <w:name w:val="annotation text"/>
    <w:basedOn w:val="Normal"/>
    <w:link w:val="CommentTextChar"/>
    <w:uiPriority w:val="99"/>
    <w:unhideWhenUsed/>
    <w:rsid w:val="00B149AA"/>
    <w:rPr>
      <w:sz w:val="20"/>
      <w:szCs w:val="20"/>
    </w:rPr>
  </w:style>
  <w:style w:type="character" w:customStyle="1" w:styleId="CommentTextChar">
    <w:name w:val="Comment Text Char"/>
    <w:basedOn w:val="DefaultParagraphFont"/>
    <w:link w:val="CommentText"/>
    <w:uiPriority w:val="99"/>
    <w:rsid w:val="00B149AA"/>
    <w:rPr>
      <w:rFonts w:ascii="Calibri" w:eastAsia="Calibri" w:hAnsi="Calibri" w:cs="Calibri"/>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B149AA"/>
    <w:rPr>
      <w:b/>
      <w:bCs/>
    </w:rPr>
  </w:style>
  <w:style w:type="character" w:customStyle="1" w:styleId="CommentSubjectChar">
    <w:name w:val="Comment Subject Char"/>
    <w:basedOn w:val="CommentTextChar"/>
    <w:link w:val="CommentSubject"/>
    <w:uiPriority w:val="99"/>
    <w:semiHidden/>
    <w:rsid w:val="00B149AA"/>
    <w:rPr>
      <w:rFonts w:ascii="Calibri" w:eastAsia="Calibri" w:hAnsi="Calibri" w:cs="Calibri"/>
      <w:b/>
      <w:bCs/>
      <w:sz w:val="20"/>
      <w:szCs w:val="20"/>
      <w:lang w:val="en-AU" w:eastAsia="en-AU" w:bidi="en-AU"/>
    </w:rPr>
  </w:style>
  <w:style w:type="paragraph" w:styleId="Revision">
    <w:name w:val="Revision"/>
    <w:hidden/>
    <w:uiPriority w:val="99"/>
    <w:semiHidden/>
    <w:rsid w:val="00020AE7"/>
    <w:pPr>
      <w:widowControl/>
      <w:autoSpaceDE/>
      <w:autoSpaceDN/>
    </w:pPr>
    <w:rPr>
      <w:rFonts w:ascii="Calibri" w:eastAsia="Calibri" w:hAnsi="Calibri" w:cs="Calibri"/>
      <w:lang w:val="en-AU" w:eastAsia="en-AU" w:bidi="en-AU"/>
    </w:rPr>
  </w:style>
  <w:style w:type="paragraph" w:styleId="NoSpacing">
    <w:name w:val="No Spacing"/>
    <w:uiPriority w:val="1"/>
    <w:qFormat/>
    <w:rsid w:val="00AF241B"/>
    <w:rPr>
      <w:rFonts w:ascii="Calibri" w:eastAsia="Calibri" w:hAnsi="Calibri" w:cs="Calibri"/>
      <w:lang w:val="en-AU" w:eastAsia="en-AU" w:bidi="en-AU"/>
    </w:rPr>
  </w:style>
  <w:style w:type="character" w:styleId="Hyperlink">
    <w:name w:val="Hyperlink"/>
    <w:basedOn w:val="DefaultParagraphFont"/>
    <w:uiPriority w:val="99"/>
    <w:unhideWhenUsed/>
    <w:rsid w:val="00D21FB5"/>
    <w:rPr>
      <w:color w:val="0000FF" w:themeColor="hyperlink"/>
      <w:u w:val="single"/>
    </w:rPr>
  </w:style>
  <w:style w:type="character" w:styleId="UnresolvedMention">
    <w:name w:val="Unresolved Mention"/>
    <w:basedOn w:val="DefaultParagraphFont"/>
    <w:uiPriority w:val="99"/>
    <w:semiHidden/>
    <w:unhideWhenUsed/>
    <w:rsid w:val="00D21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cancer.org.au/support-and-services/children-adolescents-young-adults/ta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cancertas.org.a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under25program@cancertas.org.au" TargetMode="External"/><Relationship Id="rId4" Type="http://schemas.openxmlformats.org/officeDocument/2006/relationships/webSettings" Target="webSettings.xml"/><Relationship Id="rId9" Type="http://schemas.openxmlformats.org/officeDocument/2006/relationships/hyperlink" Target="https://www.cancer.org.au/support-and-services/children-adolescents-young-adults/ta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cancertas.org.au/privacy-statement/" TargetMode="External"/><Relationship Id="rId2" Type="http://schemas.openxmlformats.org/officeDocument/2006/relationships/hyperlink" Target="mailto:infotas@cancertas.org.au" TargetMode="External"/><Relationship Id="rId1" Type="http://schemas.openxmlformats.org/officeDocument/2006/relationships/hyperlink" Target="http://www.cancertas.org.au/privacy-statement/" TargetMode="External"/><Relationship Id="rId4" Type="http://schemas.openxmlformats.org/officeDocument/2006/relationships/hyperlink" Target="mailto:infotas@cancertas.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Rogers</dc:creator>
  <cp:lastModifiedBy>Claire Prior</cp:lastModifiedBy>
  <cp:revision>6</cp:revision>
  <dcterms:created xsi:type="dcterms:W3CDTF">2024-09-23T06:36:00Z</dcterms:created>
  <dcterms:modified xsi:type="dcterms:W3CDTF">2024-10-28T05:22:00Z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2021-11-01T00:00:00Z</vt:filetime>
  </property>
  <property fmtid="{D5CDD505-2E9C-101B-9397-08002B2CF9AE}" pid="3" name="Creator">
    <vt:lpwstr>Microsoft® Word 2016</vt:lpwstr>
  </property>
  <property fmtid="{D5CDD505-2E9C-101B-9397-08002B2CF9AE}" pid="4" name="LastSaved">
    <vt:filetime>2024-06-24T00:00:00Z</vt:filetime>
  </property>
</Properties>
</file>